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250" w:rsidRDefault="00956250">
      <w:pPr>
        <w:pStyle w:val="normal0"/>
      </w:pPr>
    </w:p>
    <w:p w:rsidR="00956250" w:rsidRDefault="00687848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EXTRATO DA ATA DA 5ª SESSÃO EXTRAORDINÁRIA DO CONSELHO SUPERIOR DO MINISTÉRIO PÚBLICO</w:t>
      </w:r>
    </w:p>
    <w:p w:rsidR="00956250" w:rsidRDefault="00956250">
      <w:pPr>
        <w:pStyle w:val="normal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6250" w:rsidRDefault="00687848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Data</w:t>
      </w:r>
      <w:r>
        <w:rPr>
          <w:sz w:val="24"/>
          <w:szCs w:val="24"/>
        </w:rPr>
        <w:t>: 08 de fevereiro de 2019</w:t>
      </w:r>
    </w:p>
    <w:p w:rsidR="00956250" w:rsidRDefault="00687848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Horário</w:t>
      </w:r>
      <w:r>
        <w:rPr>
          <w:sz w:val="24"/>
          <w:szCs w:val="24"/>
        </w:rPr>
        <w:t>: 14h</w:t>
      </w:r>
    </w:p>
    <w:p w:rsidR="00956250" w:rsidRDefault="00687848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Local</w:t>
      </w:r>
      <w:r>
        <w:rPr>
          <w:sz w:val="24"/>
          <w:szCs w:val="24"/>
        </w:rPr>
        <w:t>: Salão dos Órgãos Colegiados da Procuradoria Geral de Justiça, localizado na Rua do Imperador D. Pedro II, n.º 473, Bairro de Santo Antônio, Recife/PE.</w:t>
      </w:r>
    </w:p>
    <w:p w:rsidR="00956250" w:rsidRDefault="00687848">
      <w:pPr>
        <w:pStyle w:val="normal0"/>
        <w:spacing w:line="240" w:lineRule="auto"/>
        <w:jc w:val="both"/>
        <w:rPr>
          <w:sz w:val="24"/>
          <w:szCs w:val="24"/>
          <w:shd w:val="clear" w:color="auto" w:fill="FAFCFD"/>
        </w:rPr>
      </w:pPr>
      <w:r>
        <w:rPr>
          <w:b/>
          <w:sz w:val="24"/>
          <w:szCs w:val="24"/>
        </w:rPr>
        <w:t>Presidência</w:t>
      </w:r>
      <w:r>
        <w:rPr>
          <w:sz w:val="24"/>
          <w:szCs w:val="24"/>
        </w:rPr>
        <w:t>: Dr. Francisco Dirceu Barros</w:t>
      </w:r>
    </w:p>
    <w:p w:rsidR="00956250" w:rsidRDefault="00687848">
      <w:pPr>
        <w:pStyle w:val="normal0"/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  <w:shd w:val="clear" w:color="auto" w:fill="FAFCFD"/>
        </w:rPr>
        <w:t>C</w:t>
      </w:r>
      <w:r>
        <w:rPr>
          <w:b/>
          <w:sz w:val="24"/>
          <w:szCs w:val="24"/>
        </w:rPr>
        <w:t>onselheiros Presentes</w:t>
      </w:r>
      <w:r>
        <w:rPr>
          <w:sz w:val="24"/>
          <w:szCs w:val="24"/>
        </w:rPr>
        <w:t>: Drs. Francisco Dirceu Barros, Renato d</w:t>
      </w:r>
      <w:r>
        <w:rPr>
          <w:sz w:val="24"/>
          <w:szCs w:val="24"/>
        </w:rPr>
        <w:t>a Silva Filho, Ricardo Lapenda Figueiroa (substituindo Dr. Ivan Wilson Porto), Eleonora de Souza Luna, Adriana Gonçalves Fontes, Charles Hamilton dos Santos Lima e Sineide Maria de Barros Silva Canuto.</w:t>
      </w:r>
    </w:p>
    <w:p w:rsidR="00956250" w:rsidRDefault="00687848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Representante da AMPPE:</w:t>
      </w:r>
      <w:r>
        <w:rPr>
          <w:sz w:val="24"/>
          <w:szCs w:val="24"/>
        </w:rPr>
        <w:t xml:space="preserve"> -</w:t>
      </w:r>
    </w:p>
    <w:p w:rsidR="00956250" w:rsidRDefault="00687848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Secretário:</w:t>
      </w:r>
      <w:r>
        <w:rPr>
          <w:sz w:val="24"/>
          <w:szCs w:val="24"/>
        </w:rPr>
        <w:t xml:space="preserve"> Dr. Petrúcio Lun</w:t>
      </w:r>
      <w:r>
        <w:rPr>
          <w:sz w:val="24"/>
          <w:szCs w:val="24"/>
        </w:rPr>
        <w:t>a.</w:t>
      </w:r>
    </w:p>
    <w:p w:rsidR="00956250" w:rsidRDefault="00687848">
      <w:pPr>
        <w:pStyle w:val="normal0"/>
        <w:shd w:val="clear" w:color="auto" w:fill="FAFCFD"/>
        <w:spacing w:before="280" w:after="280" w:line="240" w:lineRule="auto"/>
        <w:jc w:val="both"/>
      </w:pPr>
      <w:r>
        <w:rPr>
          <w:sz w:val="24"/>
          <w:szCs w:val="24"/>
        </w:rPr>
        <w:t>Dando início aos trabalhos o Presidente do Conselho, Dr. Francisco Dirceu Barros, cumprimentou todos os presentes. Solicitou que o Secretário desse prosseguimento com a verificação da constituição do quorum regimental. Tendo o Secretário constatado o co</w:t>
      </w:r>
      <w:r>
        <w:rPr>
          <w:sz w:val="24"/>
          <w:szCs w:val="24"/>
        </w:rPr>
        <w:t>mparecimento dos Conselheiros acima mencionados, ausência(s) justificada(s) de Dr. Paulo Roberto Lapenda Figueiroa, Corregedor-Geral - em viagem para correição na comarca de Garanhuns - e de Dra.  Alda Virgínia de Moura - em licença médica. Com a correspon</w:t>
      </w:r>
      <w:r>
        <w:rPr>
          <w:sz w:val="24"/>
          <w:szCs w:val="24"/>
        </w:rPr>
        <w:t>dente constituição do quorum regimental foi passada a palavra o Presidente, que declarou aberta a sessão, passando a tratar dos assuntos previstos em pauta:</w:t>
      </w:r>
      <w:r>
        <w:rPr>
          <w:b/>
          <w:sz w:val="24"/>
          <w:szCs w:val="24"/>
        </w:rPr>
        <w:t xml:space="preserve"> I – Comunicações da Presidência: </w:t>
      </w:r>
      <w:r>
        <w:rPr>
          <w:sz w:val="24"/>
          <w:szCs w:val="24"/>
        </w:rPr>
        <w:t>O Presidente informou os Conselheiros sobre a possibilidade de can</w:t>
      </w:r>
      <w:r>
        <w:rPr>
          <w:sz w:val="24"/>
          <w:szCs w:val="24"/>
        </w:rPr>
        <w:t xml:space="preserve">celamento da sessão extraordinária prevista para o dia 15.02.2019, em razão de haver, na mesma data data,  posse, às 18h, no Prédio Rossini - e jantar festivo, mediante adesão, sem utilização de recurso público, no Restaurante Spettus (Boa Viagem), evento </w:t>
      </w:r>
      <w:r>
        <w:rPr>
          <w:sz w:val="24"/>
          <w:szCs w:val="24"/>
        </w:rPr>
        <w:t>para o qual foram os Conselheiros convidados- e reunião no salão dos órgãos colegiados do CNPG (presença confirmada de 27 PGJs), às 10h.  Apresentou escusas pelas ausências em novembro e dezembro, elogiando a Presidente em exercício, Dra. Laís. Em função d</w:t>
      </w:r>
      <w:r>
        <w:rPr>
          <w:sz w:val="24"/>
          <w:szCs w:val="24"/>
        </w:rPr>
        <w:t>e decisão do CNMP suspendendo auxílio saúde e benefícios implementáveis por Lei, esteve juntamente com  a Associação e CONAMP, além de mobilizado com PGJs que se habilitaram nos autos, atuando para reverter tal situação. Expressou seu entendimento no senti</w:t>
      </w:r>
      <w:r>
        <w:rPr>
          <w:sz w:val="24"/>
          <w:szCs w:val="24"/>
        </w:rPr>
        <w:t>do de que não cabe do CNMP, órgão administrativo, fazer controle de constitucionalidade de leis, e que o impedimento de uma lei ser votada em assembléia acarreta violação ao princípio federativo. Informou que em 07.02.2019, Conselheiro Luciano revogou limi</w:t>
      </w:r>
      <w:r>
        <w:rPr>
          <w:sz w:val="24"/>
          <w:szCs w:val="24"/>
        </w:rPr>
        <w:t xml:space="preserve">nar e que matéria irá a plenário.  </w:t>
      </w:r>
      <w:r>
        <w:rPr>
          <w:b/>
          <w:sz w:val="24"/>
          <w:szCs w:val="24"/>
        </w:rPr>
        <w:t xml:space="preserve">II - Processos de Distribuições Anteriores: </w:t>
      </w:r>
      <w:r>
        <w:rPr>
          <w:sz w:val="24"/>
          <w:szCs w:val="24"/>
        </w:rPr>
        <w:t>O Conselheiro Dr. Charles Hamilton Santos trouxe o(s) processo(s): Autos 2017/2862775, doc. 10614849, 5º relatório trimestral, Dr. (...), relatando e votando pela homologação do</w:t>
      </w:r>
      <w:r>
        <w:rPr>
          <w:sz w:val="24"/>
          <w:szCs w:val="24"/>
        </w:rPr>
        <w:t xml:space="preserve"> arquivamento. Autos 2018/82409; Doc.10657255, 3º relatório trimestral, Dra(...), relatando e votando pela homologação do arquivamento. Colocado(s) em votação, foi determinado, por unanimidade, o arquivamento nos termos do voto do relator. Declarando-se im</w:t>
      </w:r>
      <w:r>
        <w:rPr>
          <w:sz w:val="24"/>
          <w:szCs w:val="24"/>
        </w:rPr>
        <w:t xml:space="preserve">pedido Dr. Renato da Silva Filho. A Conselheira Dra Adriana Fontes trouxe o(s) processo(s): Autos 2017/2862885, Doc. 10540328, 5º relatório trimestral, Dra. (...),  relatando e </w:t>
      </w:r>
      <w:r>
        <w:rPr>
          <w:sz w:val="24"/>
          <w:szCs w:val="24"/>
        </w:rPr>
        <w:lastRenderedPageBreak/>
        <w:t>votando pela homologação do arquivamento, com encaminhamento à CGMP para provid</w:t>
      </w:r>
      <w:r>
        <w:rPr>
          <w:sz w:val="24"/>
          <w:szCs w:val="24"/>
        </w:rPr>
        <w:t>ências de praxe. Autos 2017/2862793, Doc. 10657401, 5º relatório trimestral, Dra. (...), relatando e votando pela homologação do arquivamento. Colocado(s) em votação, foi determinado, por unanimidade, o arquivamento nos termos do voto da relatora. Declaran</w:t>
      </w:r>
      <w:r>
        <w:rPr>
          <w:sz w:val="24"/>
          <w:szCs w:val="24"/>
        </w:rPr>
        <w:t>do-se impedido Dr. Renato da Silva Filho. Dra Eleonora Luna trouxe o(s) processo(s): 2018/82415, Doc. 10657352, 3º relatório trimestral, Dr. (...),  relatando e votando pela homologação do arquivamento com encaminhamento à CMGP para o devido controle. Auto</w:t>
      </w:r>
      <w:r>
        <w:rPr>
          <w:sz w:val="24"/>
          <w:szCs w:val="24"/>
        </w:rPr>
        <w:t>s 2018/82263, Doc.10614745, 3º relatório trimestral, Dr.(...), relatando e votando pela homologação do arquivamento. Autos 2018/82230, Doc. 10540595, 3º relatório trimestral, Dr. (...), relatando e votando pela homologação do arquivamento.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Colocado(s) em v</w:t>
      </w:r>
      <w:r>
        <w:rPr>
          <w:sz w:val="24"/>
          <w:szCs w:val="24"/>
        </w:rPr>
        <w:t>otação, foi determinado, por unanimidade, o arquivamento nos termos do voto da relatora. Declarando-se impedido Dr. Renato da Silva Filho. O Conselheiro Dr. Charles Hamilton Santos trouxe o(s) processo(s): Autos 2018/412364. Doc. 10441865, Correição 192/18</w:t>
      </w:r>
      <w:r>
        <w:rPr>
          <w:sz w:val="24"/>
          <w:szCs w:val="24"/>
        </w:rPr>
        <w:t xml:space="preserve">, 20º PJ Cível Recife. Colocado(s) em votação, foi determinado, por unanimidade, o arquivamento nos termos do voto do relator. Declarando-se impedido Dr. Renato da Silva Filho. O Conselheiro Dr. Charles Hamilton Santos trouxe o(s) processo(s): </w:t>
      </w:r>
      <w:r>
        <w:t>Autos 2014/1</w:t>
      </w:r>
      <w:r>
        <w:t>721936; Autos 2014/1684553; Autos 2012/807813; Autos 2012/800823; Autos 2016/2236471; Autos 2015/2152924; Autos 2016/2334319; Autos 2016/2498079; Autos 2016/2423122; Autos 2016/2182773; Autos 2016/2204394; Autos 2017/2670862; Autos 2016/2325937; Autos 2015</w:t>
      </w:r>
      <w:r>
        <w:t>/1798810; Autos 2017/2650950</w:t>
      </w:r>
      <w:r>
        <w:rPr>
          <w:sz w:val="24"/>
          <w:szCs w:val="24"/>
        </w:rPr>
        <w:t>, relatando e votando pela homologação do arquivamento. Colocado(s) em votação, foi determinado, por unanimidade, o arquivamento nos termos do voto do relator. A Conselheira Drª Sineide Maria de Barros Silva Canuto trouxe o(s) p</w:t>
      </w:r>
      <w:r>
        <w:rPr>
          <w:sz w:val="24"/>
          <w:szCs w:val="24"/>
        </w:rPr>
        <w:t>rocesso(s): Autos 2012/617885; Autos 2015/2069345, relatando e votando pela homologação do arquivamento. Colocado(s) em votação, foi determinado, por unanimidade, o arquivamento nos termos do voto da relatora. O Conselheira Dra. Eleonora Luna trouxe o(s) p</w:t>
      </w:r>
      <w:r>
        <w:rPr>
          <w:sz w:val="24"/>
          <w:szCs w:val="24"/>
        </w:rPr>
        <w:t xml:space="preserve">rocesso(s): </w:t>
      </w:r>
      <w:r>
        <w:t>Autos 2013/1365455; Autos 2012/622139; Autos 2019/47257,</w:t>
      </w:r>
      <w:r>
        <w:rPr>
          <w:sz w:val="24"/>
          <w:szCs w:val="24"/>
        </w:rPr>
        <w:t xml:space="preserve"> relatando e votando pela homologação do arquivamento. Colocado(s) em votação, foi determinado, por unanimidade, o arquivamento nos termos do voto da relatora. </w:t>
      </w:r>
      <w:r>
        <w:rPr>
          <w:sz w:val="24"/>
          <w:szCs w:val="24"/>
          <w:u w:val="single"/>
        </w:rPr>
        <w:t>Autos 2013/1033952 relatando</w:t>
      </w:r>
      <w:r>
        <w:rPr>
          <w:sz w:val="24"/>
          <w:szCs w:val="24"/>
          <w:u w:val="single"/>
        </w:rPr>
        <w:t xml:space="preserve"> e votando pela conversão em DILIGÊNCIA, conforme voto.</w:t>
      </w:r>
      <w:r>
        <w:rPr>
          <w:sz w:val="24"/>
          <w:szCs w:val="24"/>
        </w:rPr>
        <w:t xml:space="preserve"> Colocado(s) em votação, foi determinado, por unanimidade, o arquivamento nos termos do voto da relatora. O Conselheiro Dr. Renato da Silva Filho trouxe o(s) processo(s):  </w:t>
      </w:r>
      <w:r>
        <w:t>Autos  1228876/2013; Autos 20</w:t>
      </w:r>
      <w:r>
        <w:t xml:space="preserve">18/276367; Autos 2015/1991928; Autos 2014/1719559; Autos 2012/898225; Autos 2010/63262; Autos 2012/796071; Autos 2012/741055; Autos 2016/2240569; Autos 2015/1921678; Autos 2014/1663182; Autos 2014/172528; Autos 2015/2156196, </w:t>
      </w:r>
      <w:r>
        <w:rPr>
          <w:sz w:val="24"/>
          <w:szCs w:val="24"/>
        </w:rPr>
        <w:t>relatando e votando pela homolo</w:t>
      </w:r>
      <w:r>
        <w:rPr>
          <w:sz w:val="24"/>
          <w:szCs w:val="24"/>
        </w:rPr>
        <w:t>gação do arquivamento. Colocado(s) em votação, foi determinado, por unanimidade, o arquivamento nos termos do voto do relator. O Presidente do Conselho agradeceu a todos e declarou encerrada a sessão.</w:t>
      </w:r>
    </w:p>
    <w:sectPr w:rsidR="00956250" w:rsidSect="00956250">
      <w:headerReference w:type="default" r:id="rId6"/>
      <w:pgSz w:w="11909" w:h="16834"/>
      <w:pgMar w:top="1440" w:right="1115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7848" w:rsidRDefault="00687848" w:rsidP="00956250">
      <w:pPr>
        <w:spacing w:line="240" w:lineRule="auto"/>
      </w:pPr>
      <w:r>
        <w:separator/>
      </w:r>
    </w:p>
  </w:endnote>
  <w:endnote w:type="continuationSeparator" w:id="1">
    <w:p w:rsidR="00687848" w:rsidRDefault="00687848" w:rsidP="0095625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7848" w:rsidRDefault="00687848" w:rsidP="00956250">
      <w:pPr>
        <w:spacing w:line="240" w:lineRule="auto"/>
      </w:pPr>
      <w:r>
        <w:separator/>
      </w:r>
    </w:p>
  </w:footnote>
  <w:footnote w:type="continuationSeparator" w:id="1">
    <w:p w:rsidR="00687848" w:rsidRDefault="00687848" w:rsidP="0095625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50" w:rsidRDefault="00687848">
    <w:pPr>
      <w:pStyle w:val="normal0"/>
      <w:tabs>
        <w:tab w:val="left" w:pos="260"/>
        <w:tab w:val="right" w:pos="9098"/>
      </w:tabs>
      <w:spacing w:line="240" w:lineRule="auto"/>
      <w:jc w:val="center"/>
    </w:pPr>
    <w:r>
      <w:rPr>
        <w:noProof/>
        <w:sz w:val="24"/>
        <w:szCs w:val="24"/>
      </w:rPr>
      <w:drawing>
        <wp:inline distT="0" distB="0" distL="114300" distR="114300">
          <wp:extent cx="828040" cy="59880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040" cy="598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56250" w:rsidRDefault="00687848">
    <w:pPr>
      <w:pStyle w:val="normal0"/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b/>
        <w:sz w:val="24"/>
        <w:szCs w:val="24"/>
      </w:rPr>
      <w:t>MINISTÉRIO PÚBLICO DO ESTADO DE PERNAMBUCO</w:t>
    </w:r>
  </w:p>
  <w:p w:rsidR="00956250" w:rsidRDefault="00687848">
    <w:pPr>
      <w:pStyle w:val="normal0"/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b/>
        <w:sz w:val="24"/>
        <w:szCs w:val="24"/>
      </w:rPr>
      <w:t>PROCURADORIA GERAL DE JUSTIÇA</w:t>
    </w:r>
  </w:p>
  <w:p w:rsidR="00956250" w:rsidRDefault="00687848">
    <w:pPr>
      <w:pStyle w:val="normal0"/>
      <w:spacing w:line="240" w:lineRule="auto"/>
      <w:ind w:left="8727" w:right="-739" w:hanging="10428"/>
      <w:jc w:val="center"/>
    </w:pPr>
    <w:r>
      <w:rPr>
        <w:b/>
        <w:sz w:val="24"/>
        <w:szCs w:val="24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6250"/>
    <w:rsid w:val="005179FA"/>
    <w:rsid w:val="00687848"/>
    <w:rsid w:val="00956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95625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95625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95625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95625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956250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95625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956250"/>
  </w:style>
  <w:style w:type="table" w:customStyle="1" w:styleId="TableNormal">
    <w:name w:val="Table Normal"/>
    <w:rsid w:val="0095625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956250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956250"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79F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79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972</Words>
  <Characters>5253</Characters>
  <Application>Microsoft Office Word</Application>
  <DocSecurity>0</DocSecurity>
  <Lines>43</Lines>
  <Paragraphs>12</Paragraphs>
  <ScaleCrop>false</ScaleCrop>
  <Company>Hewlett-Packard Company</Company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Karinne Bezerra da Silva</dc:creator>
  <cp:lastModifiedBy>Karinne Bezerra da Silva</cp:lastModifiedBy>
  <cp:revision>2</cp:revision>
  <dcterms:created xsi:type="dcterms:W3CDTF">2019-02-15T17:57:00Z</dcterms:created>
  <dcterms:modified xsi:type="dcterms:W3CDTF">2019-02-15T17:57:00Z</dcterms:modified>
</cp:coreProperties>
</file>