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pPr>
      <w:r w:rsidDel="00000000" w:rsidR="00000000" w:rsidRPr="00000000">
        <w:rPr>
          <w:rtl w:val="0"/>
        </w:rPr>
      </w:r>
    </w:p>
    <w:p w:rsidR="00000000" w:rsidDel="00000000" w:rsidP="00000000" w:rsidRDefault="00000000" w:rsidRPr="00000000" w14:paraId="00000001">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EXTRATO DA ATA DA 3ª SESSÃO EXTRAORDINÁRIA DO CONSELHO SUPERIOR DO MINISTÉRIO PÚBLICO</w:t>
      </w:r>
      <w:r w:rsidDel="00000000" w:rsidR="00000000" w:rsidRPr="00000000">
        <w:rPr>
          <w:rtl w:val="0"/>
        </w:rPr>
      </w:r>
    </w:p>
    <w:p w:rsidR="00000000" w:rsidDel="00000000" w:rsidP="00000000" w:rsidRDefault="00000000" w:rsidRPr="00000000" w14:paraId="0000000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Data</w:t>
      </w:r>
      <w:r w:rsidDel="00000000" w:rsidR="00000000" w:rsidRPr="00000000">
        <w:rPr>
          <w:sz w:val="24"/>
          <w:szCs w:val="24"/>
          <w:rtl w:val="0"/>
        </w:rPr>
        <w:t xml:space="preserve">: 25 de janeiro de 2019</w:t>
      </w:r>
      <w:r w:rsidDel="00000000" w:rsidR="00000000" w:rsidRPr="00000000">
        <w:rPr>
          <w:rtl w:val="0"/>
        </w:rPr>
      </w:r>
    </w:p>
    <w:p w:rsidR="00000000" w:rsidDel="00000000" w:rsidP="00000000" w:rsidRDefault="00000000" w:rsidRPr="00000000" w14:paraId="00000004">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Horário</w:t>
      </w:r>
      <w:r w:rsidDel="00000000" w:rsidR="00000000" w:rsidRPr="00000000">
        <w:rPr>
          <w:sz w:val="24"/>
          <w:szCs w:val="24"/>
          <w:rtl w:val="0"/>
        </w:rPr>
        <w:t xml:space="preserve">: 14h</w:t>
      </w:r>
      <w:r w:rsidDel="00000000" w:rsidR="00000000" w:rsidRPr="00000000">
        <w:rPr>
          <w:rtl w:val="0"/>
        </w:rPr>
      </w:r>
    </w:p>
    <w:p w:rsidR="00000000" w:rsidDel="00000000" w:rsidP="00000000" w:rsidRDefault="00000000" w:rsidRPr="00000000" w14:paraId="00000005">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Local</w:t>
      </w:r>
      <w:r w:rsidDel="00000000" w:rsidR="00000000" w:rsidRPr="00000000">
        <w:rPr>
          <w:sz w:val="24"/>
          <w:szCs w:val="24"/>
          <w:rtl w:val="0"/>
        </w:rPr>
        <w:t xml:space="preserve">: Salão dos Órgãos Colegiados da Procuradoria Geral de Justiça, localizado na Rua do Imperador D. Pedro II, n.º 473, Bairro de Santo Antônio, Recife/PE.</w:t>
      </w:r>
      <w:r w:rsidDel="00000000" w:rsidR="00000000" w:rsidRPr="00000000">
        <w:rPr>
          <w:rtl w:val="0"/>
        </w:rPr>
      </w:r>
    </w:p>
    <w:p w:rsidR="00000000" w:rsidDel="00000000" w:rsidP="00000000" w:rsidRDefault="00000000" w:rsidRPr="00000000" w14:paraId="00000006">
      <w:pPr>
        <w:spacing w:line="240" w:lineRule="auto"/>
        <w:jc w:val="both"/>
        <w:rPr>
          <w:sz w:val="24"/>
          <w:szCs w:val="24"/>
          <w:shd w:fill="fafcfd" w:val="clear"/>
        </w:rPr>
      </w:pPr>
      <w:r w:rsidDel="00000000" w:rsidR="00000000" w:rsidRPr="00000000">
        <w:rPr>
          <w:b w:val="1"/>
          <w:sz w:val="24"/>
          <w:szCs w:val="24"/>
          <w:rtl w:val="0"/>
        </w:rPr>
        <w:t xml:space="preserve">Presidência</w:t>
      </w:r>
      <w:r w:rsidDel="00000000" w:rsidR="00000000" w:rsidRPr="00000000">
        <w:rPr>
          <w:sz w:val="24"/>
          <w:szCs w:val="24"/>
          <w:rtl w:val="0"/>
        </w:rPr>
        <w:t xml:space="preserve">: Drª. </w:t>
      </w:r>
      <w:r w:rsidDel="00000000" w:rsidR="00000000" w:rsidRPr="00000000">
        <w:rPr>
          <w:sz w:val="24"/>
          <w:szCs w:val="24"/>
          <w:shd w:fill="fafcfd" w:val="clear"/>
          <w:rtl w:val="0"/>
        </w:rPr>
        <w:t xml:space="preserve">Lais Coelho Teixeira Cavalcanti.</w:t>
      </w:r>
    </w:p>
    <w:p w:rsidR="00000000" w:rsidDel="00000000" w:rsidP="00000000" w:rsidRDefault="00000000" w:rsidRPr="00000000" w14:paraId="00000007">
      <w:pPr>
        <w:spacing w:line="240" w:lineRule="auto"/>
        <w:jc w:val="both"/>
        <w:rPr>
          <w:sz w:val="24"/>
          <w:szCs w:val="24"/>
        </w:rPr>
      </w:pPr>
      <w:r w:rsidDel="00000000" w:rsidR="00000000" w:rsidRPr="00000000">
        <w:rPr>
          <w:b w:val="1"/>
          <w:sz w:val="24"/>
          <w:szCs w:val="24"/>
          <w:shd w:fill="fafcfd" w:val="clear"/>
          <w:rtl w:val="0"/>
        </w:rPr>
        <w:t xml:space="preserve">C</w:t>
      </w:r>
      <w:r w:rsidDel="00000000" w:rsidR="00000000" w:rsidRPr="00000000">
        <w:rPr>
          <w:b w:val="1"/>
          <w:sz w:val="24"/>
          <w:szCs w:val="24"/>
          <w:rtl w:val="0"/>
        </w:rPr>
        <w:t xml:space="preserve">onselheiros Presentes</w:t>
      </w:r>
      <w:r w:rsidDel="00000000" w:rsidR="00000000" w:rsidRPr="00000000">
        <w:rPr>
          <w:sz w:val="24"/>
          <w:szCs w:val="24"/>
          <w:rtl w:val="0"/>
        </w:rPr>
        <w:t xml:space="preserve">: Drs. </w:t>
      </w:r>
      <w:r w:rsidDel="00000000" w:rsidR="00000000" w:rsidRPr="00000000">
        <w:rPr>
          <w:sz w:val="24"/>
          <w:szCs w:val="24"/>
          <w:shd w:fill="fafcfd" w:val="clear"/>
          <w:rtl w:val="0"/>
        </w:rPr>
        <w:t xml:space="preserve">Lais Coelho Teixeira Cavalcanti (</w:t>
      </w:r>
      <w:r w:rsidDel="00000000" w:rsidR="00000000" w:rsidRPr="00000000">
        <w:rPr>
          <w:sz w:val="24"/>
          <w:szCs w:val="24"/>
          <w:rtl w:val="0"/>
        </w:rPr>
        <w:t xml:space="preserve">substituindo o Dr. Francisco Dirceu Barros), Renato da Silva Filho, Ricardo Lapenda  (substituindo Dr. Ivan Wilson Porto), Eleonora de Souza Luna, Adriana Gonçalves Fontes, Charles Hamilton e Sineide Maria de Barros Silva Canuto.</w:t>
      </w:r>
    </w:p>
    <w:p w:rsidR="00000000" w:rsidDel="00000000" w:rsidP="00000000" w:rsidRDefault="00000000" w:rsidRPr="00000000" w14:paraId="00000008">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Representante da AMPPE:</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b w:val="1"/>
          <w:sz w:val="24"/>
          <w:szCs w:val="24"/>
          <w:rtl w:val="0"/>
        </w:rPr>
        <w:t xml:space="preserve">Secretário:</w:t>
      </w:r>
      <w:r w:rsidDel="00000000" w:rsidR="00000000" w:rsidRPr="00000000">
        <w:rPr>
          <w:sz w:val="24"/>
          <w:szCs w:val="24"/>
          <w:rtl w:val="0"/>
        </w:rPr>
        <w:t xml:space="preserve"> Dr. Petrúcio Luna.</w:t>
      </w:r>
      <w:r w:rsidDel="00000000" w:rsidR="00000000" w:rsidRPr="00000000">
        <w:rPr>
          <w:rtl w:val="0"/>
        </w:rPr>
      </w:r>
    </w:p>
    <w:p w:rsidR="00000000" w:rsidDel="00000000" w:rsidP="00000000" w:rsidRDefault="00000000" w:rsidRPr="00000000" w14:paraId="0000000A">
      <w:pPr>
        <w:shd w:fill="fafcfd" w:val="clear"/>
        <w:spacing w:after="280" w:before="280" w:line="240" w:lineRule="auto"/>
        <w:jc w:val="both"/>
        <w:rPr/>
      </w:pPr>
      <w:r w:rsidDel="00000000" w:rsidR="00000000" w:rsidRPr="00000000">
        <w:rPr>
          <w:sz w:val="24"/>
          <w:szCs w:val="24"/>
          <w:rtl w:val="0"/>
        </w:rPr>
        <w:t xml:space="preserve">Dando início aos trabalhos a Presidente do Conselho, em exercício, Drª. </w:t>
      </w:r>
      <w:r w:rsidDel="00000000" w:rsidR="00000000" w:rsidRPr="00000000">
        <w:rPr>
          <w:sz w:val="24"/>
          <w:szCs w:val="24"/>
          <w:shd w:fill="fafcfd" w:val="clear"/>
          <w:rtl w:val="0"/>
        </w:rPr>
        <w:t xml:space="preserve">Lais Coelho Teixeira Cavalcanti</w:t>
      </w:r>
      <w:r w:rsidDel="00000000" w:rsidR="00000000" w:rsidRPr="00000000">
        <w:rPr>
          <w:sz w:val="24"/>
          <w:szCs w:val="24"/>
          <w:rtl w:val="0"/>
        </w:rPr>
        <w:t xml:space="preserve">, cumprimentou todos os presentes. Solicitou que o Secretário desse prosseguimento com a verificação da constituição do quorum regimental. Tendo o Secretário constatado o comparecimento dos Conselheiros acima mencionados, ausência justificada de Dr. Paulo Lapenda que estava em oitiva de testemunhas. Com a correspondente constituição do quorum regimental foi passada a palavra a Presidente em exercício, que declarou aberta a sessão, passando a tratar dos assuntos previstos em pauta:</w:t>
      </w:r>
      <w:r w:rsidDel="00000000" w:rsidR="00000000" w:rsidRPr="00000000">
        <w:rPr>
          <w:b w:val="1"/>
          <w:sz w:val="24"/>
          <w:szCs w:val="24"/>
          <w:rtl w:val="0"/>
        </w:rPr>
        <w:t xml:space="preserve"> I – Comunicações da Presidência: </w:t>
      </w:r>
      <w:r w:rsidDel="00000000" w:rsidR="00000000" w:rsidRPr="00000000">
        <w:rPr>
          <w:sz w:val="24"/>
          <w:szCs w:val="24"/>
          <w:rtl w:val="0"/>
        </w:rPr>
        <w:t xml:space="preserve">A Presidente trouxe a informação que a Resolução 01/2019, aprovada em 23.01.2019, possui dispositivo contrário à Lei e ressalta que a previsão legal “(...) O CSMP designará outro membro com idênticas atribuições” não é possível pois a previsão legal é que ao Conselho não são permitidas designações, mas somente ao PGJ. A Presidente propõe que CSMP indique um nome e PGJ nomeie. Dr. Renato propôs que seja seguida regra já praticada de encaminhamento ao substituto legal(automática), em caso de não homologação do arquivamento. A Presidente deu seqüencia à pauta para concluir a redação. Ao final, apresentou proposta  determinando leitura pelo Secretário, que assim procedeu “Art. 35, § 2º : O CSMP encaminhará ao substituto legal do subscritor da promoção de arquivamento não homologada, observadas as regras de distribuição vigentes no órgão de administração de origem para cumnprimento das deliberações referidas no inciso II do parágrafo anterior, ou na hipótese do inciso I do mesmo parágrafo, no caso de recusa fundamentada do subscritor do arquivamento não homologado”. Colocado(s) em votação, após discussão, por unanimidade, foi aprovado texto com </w:t>
      </w:r>
      <w:r w:rsidDel="00000000" w:rsidR="00000000" w:rsidRPr="00000000">
        <w:rPr>
          <w:sz w:val="24"/>
          <w:szCs w:val="24"/>
          <w:u w:val="single"/>
          <w:rtl w:val="0"/>
        </w:rPr>
        <w:t xml:space="preserve">a determinação pela Presidência das providências cabíveis para publicação da Resolução RES-CSMP 01/2019.</w:t>
      </w:r>
      <w:r w:rsidDel="00000000" w:rsidR="00000000" w:rsidRPr="00000000">
        <w:rPr>
          <w:sz w:val="24"/>
          <w:szCs w:val="24"/>
          <w:rtl w:val="0"/>
        </w:rPr>
        <w:t xml:space="preserve"> Dr. Renato ressaltou que tal redação facilitará atuação dos Promotores de Justiça, em 1ª instância. Dra Sineide foi parabenizada pelos colegas. Sobre o Edital de Promoção, Dr. Renato informou que o pedido de informações (critério: antiguidade) foi recebido pela CGMP na sexta-feira passada e na segunda-feira encaminhou ao Gabinete. </w:t>
      </w:r>
      <w:r w:rsidDel="00000000" w:rsidR="00000000" w:rsidRPr="00000000">
        <w:rPr>
          <w:sz w:val="24"/>
          <w:szCs w:val="24"/>
          <w:u w:val="single"/>
          <w:rtl w:val="0"/>
        </w:rPr>
        <w:t xml:space="preserve">A Presidente determinou à SECRETARIA a INCLUSÃO EM PAUTA DO EDITAL DE PROMOÇÃO DE SEGUNDA INSTÂNCIA MENCIONADO NA PRÓXIMA SESSÃO (30.01.2019). </w:t>
      </w:r>
      <w:r w:rsidDel="00000000" w:rsidR="00000000" w:rsidRPr="00000000">
        <w:rPr>
          <w:b w:val="1"/>
          <w:sz w:val="24"/>
          <w:szCs w:val="24"/>
          <w:rtl w:val="0"/>
        </w:rPr>
        <w:t xml:space="preserve">V - Processos de Distribuições Anteriores:  </w:t>
      </w:r>
      <w:r w:rsidDel="00000000" w:rsidR="00000000" w:rsidRPr="00000000">
        <w:rPr>
          <w:sz w:val="24"/>
          <w:szCs w:val="24"/>
          <w:rtl w:val="0"/>
        </w:rPr>
        <w:t xml:space="preserve">A Conselheira Drª. Adriana Fontes trouxe o(s) processo(s): </w:t>
      </w:r>
      <w:r w:rsidDel="00000000" w:rsidR="00000000" w:rsidRPr="00000000">
        <w:rPr>
          <w:sz w:val="24"/>
          <w:szCs w:val="24"/>
          <w:rtl w:val="0"/>
        </w:rPr>
        <w:t xml:space="preserve">Autos 2018/82280; doc. 10525687, </w:t>
      </w:r>
      <w:r w:rsidDel="00000000" w:rsidR="00000000" w:rsidRPr="00000000">
        <w:rPr>
          <w:sz w:val="24"/>
          <w:szCs w:val="24"/>
          <w:rtl w:val="0"/>
        </w:rPr>
        <w:t xml:space="preserve">relatório trimestral, Dr. (...), relatando e votando pela homologação do arquivamento, com encaminhamento à CGMP. Colocado(s) em votação, foi determinado, por unanimidade, o arquivamento nos termos do voto da relatora. Declarando-se impedido Dr. Renato da Silva Filho. </w:t>
      </w:r>
      <w:r w:rsidDel="00000000" w:rsidR="00000000" w:rsidRPr="00000000">
        <w:rPr>
          <w:sz w:val="24"/>
          <w:szCs w:val="24"/>
          <w:rtl w:val="0"/>
        </w:rPr>
        <w:t xml:space="preserve">O Conselheiro Dr. Charles Hamilton trouxe o(s) processo(s): Autos 2015/1905614; Autos 2017/2764120; Autos 2012/765129; Autos 2014/1714713; Autos 2016/2397691; Autos 2014/1470564; Autos 2017/2569434; Autos 2016/2438112; Autos 2017/2815868; Autos 2017/2564010; Autos 2017/2754676; Autos 2017/2750014; Autos 2016/2488095; Autos 2014/1458585; Autos 2014/1551245, relatando e votando pela homologação do arquivamento. Colocado(s) em votação, foi determinado, por unanimidade, o arquivamento nos termos do voto do relator. A Conselheira Drª Sineide Maria de Barros Silva Canuto trouxe o(s) processo(s): Autos 2016/2304515; Autos 2016/2227829; Autos 2011/10609; Autos 2015/2079702; Autos 2016/2268726; Autos 2015/1810605;  Autos 2015/1810605; Autos 2016/2327134;  Autos 2017/2726595, relatando e votando pela homologação do arquivamento. Colocado(s) em votação, foi determinado, por unanimidade, o arquivamento nos termos do voto da relatora. A Conselheira Dra. Adriana Fontes trouxe o(s) processo(s): Autos 2018/28835, declarando-se impedido Dr. Charles Hamilton Santos, relatando e votando pela homologação do arquivamento. Colocado(s) em votação, foi determinado, por unanimidade, o arquivamento nos termos do voto da relatora.  </w:t>
      </w:r>
      <w:r w:rsidDel="00000000" w:rsidR="00000000" w:rsidRPr="00000000">
        <w:rPr>
          <w:sz w:val="24"/>
          <w:szCs w:val="24"/>
          <w:rtl w:val="0"/>
        </w:rPr>
        <w:t xml:space="preserve">Autos 2016/2444996, </w:t>
      </w:r>
      <w:r w:rsidDel="00000000" w:rsidR="00000000" w:rsidRPr="00000000">
        <w:rPr>
          <w:sz w:val="24"/>
          <w:szCs w:val="24"/>
          <w:u w:val="single"/>
          <w:rtl w:val="0"/>
        </w:rPr>
        <w:t xml:space="preserve"> </w:t>
      </w:r>
      <w:r w:rsidDel="00000000" w:rsidR="00000000" w:rsidRPr="00000000">
        <w:rPr>
          <w:sz w:val="24"/>
          <w:szCs w:val="24"/>
          <w:rtl w:val="0"/>
        </w:rPr>
        <w:t xml:space="preserve">Colocado(s) em votação, após discussão, foi determinado, por unanimidade, PROVIDÊNCIAS </w:t>
      </w:r>
      <w:r w:rsidDel="00000000" w:rsidR="00000000" w:rsidRPr="00000000">
        <w:rPr>
          <w:sz w:val="24"/>
          <w:szCs w:val="24"/>
          <w:u w:val="single"/>
          <w:rtl w:val="0"/>
        </w:rPr>
        <w:t xml:space="preserve">em relação</w:t>
      </w:r>
      <w:r w:rsidDel="00000000" w:rsidR="00000000" w:rsidRPr="00000000">
        <w:rPr>
          <w:b w:val="1"/>
          <w:i w:val="1"/>
          <w:sz w:val="24"/>
          <w:szCs w:val="24"/>
          <w:u w:val="single"/>
          <w:rtl w:val="0"/>
        </w:rPr>
        <w:t xml:space="preserve"> </w:t>
      </w:r>
      <w:r w:rsidDel="00000000" w:rsidR="00000000" w:rsidRPr="00000000">
        <w:rPr>
          <w:i w:val="1"/>
          <w:sz w:val="24"/>
          <w:szCs w:val="24"/>
          <w:u w:val="single"/>
          <w:rtl w:val="0"/>
        </w:rPr>
        <w:t xml:space="preserve">aos anexos</w:t>
      </w:r>
      <w:r w:rsidDel="00000000" w:rsidR="00000000" w:rsidRPr="00000000">
        <w:rPr>
          <w:sz w:val="24"/>
          <w:szCs w:val="24"/>
          <w:u w:val="single"/>
          <w:rtl w:val="0"/>
        </w:rPr>
        <w:t xml:space="preserve"> do IC ora homologado, isto é, 142 caixas, a Conselheira votou pelo encaminhamento ao Arquivo do MPPE obedecida a regulamentação vigente. A Presidente determinou emissão de OFÍCIO PELA SECRETARIA DO CSMP À PJ orientando-o conforme voto</w:t>
      </w:r>
      <w:r w:rsidDel="00000000" w:rsidR="00000000" w:rsidRPr="00000000">
        <w:rPr>
          <w:sz w:val="24"/>
          <w:szCs w:val="24"/>
          <w:rtl w:val="0"/>
        </w:rPr>
        <w:t xml:space="preserve">. </w:t>
      </w:r>
      <w:r w:rsidDel="00000000" w:rsidR="00000000" w:rsidRPr="00000000">
        <w:rPr>
          <w:sz w:val="24"/>
          <w:szCs w:val="24"/>
          <w:rtl w:val="0"/>
        </w:rPr>
        <w:t xml:space="preserve">A Conselheira Drª. Eleonora Luna trouxe o(s) processo(s): Autos </w:t>
      </w:r>
      <w:r w:rsidDel="00000000" w:rsidR="00000000" w:rsidRPr="00000000">
        <w:rPr>
          <w:sz w:val="24"/>
          <w:szCs w:val="24"/>
          <w:rtl w:val="0"/>
        </w:rPr>
        <w:t xml:space="preserve">2019/1939338 ; Doc. 10025894,</w:t>
      </w:r>
      <w:r w:rsidDel="00000000" w:rsidR="00000000" w:rsidRPr="00000000">
        <w:rPr>
          <w:sz w:val="24"/>
          <w:szCs w:val="24"/>
          <w:rtl w:val="0"/>
        </w:rPr>
        <w:t xml:space="preserve"> Correição Ordinária 130/2018, PJ Catende,  relatando e votando pela homologação do arquivamento. Colocado(s) em votação, foi determinado, por unanimidade, o arquivamento nos termos do voto da relatora. Declarando-se impedido Dr. Renato da Silva Filho. Autos 2014/1498668; Autos 2012/916425; Autos 2017/2852936, relatando e votando pela homologação do arquivamento. Colocado(s) em votação, foi determinado, por unanimidade, o arquivamento nos termos do voto da relatora. O Conselheiro Dr. Renato da Silva Filho trouxe o(s) processo(s): Autos 012/801042; Autos 2014/1608296; Autos 2014/1480615; Autos 2013/1229238; Autos 2015/1893970; Autos 2012/747887; Autos 2012/800860; Autos 2011/100297; Autos </w:t>
      </w:r>
      <w:r w:rsidDel="00000000" w:rsidR="00000000" w:rsidRPr="00000000">
        <w:rPr>
          <w:sz w:val="24"/>
          <w:szCs w:val="24"/>
          <w:rtl w:val="0"/>
        </w:rPr>
        <w:t xml:space="preserve">2014/1696914</w:t>
      </w:r>
      <w:r w:rsidDel="00000000" w:rsidR="00000000" w:rsidRPr="00000000">
        <w:rPr>
          <w:sz w:val="24"/>
          <w:szCs w:val="24"/>
          <w:rtl w:val="0"/>
        </w:rPr>
        <w:t xml:space="preserve">; Autos 2014/1607927, relatando e votando pela homologação do arquivamento. Colocado(s) em votação, foi determinado, por unanimidade, o arquivamento nos termos do voto do relator. A Presidente do Conselho, em exercício, agradeceu a todos e declarou encerrada a sessão.</w:t>
      </w:r>
      <w:r w:rsidDel="00000000" w:rsidR="00000000" w:rsidRPr="00000000">
        <w:rPr>
          <w:rtl w:val="0"/>
        </w:rPr>
      </w:r>
    </w:p>
    <w:sectPr>
      <w:headerReference r:id="rId6" w:type="default"/>
      <w:headerReference r:id="rId7" w:type="first"/>
      <w:footerReference r:id="rId8" w:type="default"/>
      <w:footerReference r:id="rId9" w:type="first"/>
      <w:pgSz w:h="16834" w:w="11909"/>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B">
    <w:pPr>
      <w:tabs>
        <w:tab w:val="left" w:pos="260"/>
        <w:tab w:val="right" w:pos="9098"/>
      </w:tabs>
      <w:spacing w:line="240" w:lineRule="auto"/>
      <w:jc w:val="center"/>
      <w:rPr/>
    </w:pPr>
    <w:r w:rsidDel="00000000" w:rsidR="00000000" w:rsidRPr="00000000">
      <w:rPr>
        <w:sz w:val="24"/>
        <w:szCs w:val="24"/>
      </w:rPr>
      <w:drawing>
        <wp:inline distB="0" distT="0" distL="114300" distR="114300">
          <wp:extent cx="828040" cy="59880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28040" cy="598805"/>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pacing w:line="240" w:lineRule="auto"/>
      <w:ind w:left="8727" w:right="-739" w:hanging="10428"/>
      <w:jc w:val="center"/>
      <w:rPr>
        <w:rFonts w:ascii="Times New Roman" w:cs="Times New Roman" w:eastAsia="Times New Roman" w:hAnsi="Times New Roman"/>
        <w:sz w:val="24"/>
        <w:szCs w:val="24"/>
      </w:rPr>
    </w:pPr>
    <w:r w:rsidDel="00000000" w:rsidR="00000000" w:rsidRPr="00000000">
      <w:rPr>
        <w:b w:val="1"/>
        <w:sz w:val="24"/>
        <w:szCs w:val="24"/>
        <w:rtl w:val="0"/>
      </w:rPr>
      <w:t xml:space="preserve">MINISTÉRIO PÚBLICO DO ESTADO DE PERNAMBUCO</w:t>
    </w:r>
    <w:r w:rsidDel="00000000" w:rsidR="00000000" w:rsidRPr="00000000">
      <w:rPr>
        <w:rtl w:val="0"/>
      </w:rPr>
    </w:r>
  </w:p>
  <w:p w:rsidR="00000000" w:rsidDel="00000000" w:rsidP="00000000" w:rsidRDefault="00000000" w:rsidRPr="00000000" w14:paraId="0000000D">
    <w:pPr>
      <w:spacing w:line="240" w:lineRule="auto"/>
      <w:ind w:left="8727" w:right="-739" w:hanging="10428"/>
      <w:jc w:val="center"/>
      <w:rPr>
        <w:rFonts w:ascii="Times New Roman" w:cs="Times New Roman" w:eastAsia="Times New Roman" w:hAnsi="Times New Roman"/>
        <w:sz w:val="24"/>
        <w:szCs w:val="24"/>
      </w:rPr>
    </w:pPr>
    <w:r w:rsidDel="00000000" w:rsidR="00000000" w:rsidRPr="00000000">
      <w:rPr>
        <w:b w:val="1"/>
        <w:sz w:val="24"/>
        <w:szCs w:val="24"/>
        <w:rtl w:val="0"/>
      </w:rPr>
      <w:t xml:space="preserve">PROCURADORIA GERAL DE JUSTIÇA</w:t>
    </w:r>
    <w:r w:rsidDel="00000000" w:rsidR="00000000" w:rsidRPr="00000000">
      <w:rPr>
        <w:rtl w:val="0"/>
      </w:rPr>
    </w:r>
  </w:p>
  <w:p w:rsidR="00000000" w:rsidDel="00000000" w:rsidP="00000000" w:rsidRDefault="00000000" w:rsidRPr="00000000" w14:paraId="0000000E">
    <w:pPr>
      <w:spacing w:line="240" w:lineRule="auto"/>
      <w:ind w:left="8727" w:right="-739" w:hanging="10428"/>
      <w:jc w:val="center"/>
      <w:rPr>
        <w:b w:val="1"/>
        <w:sz w:val="24"/>
        <w:szCs w:val="24"/>
      </w:rPr>
    </w:pPr>
    <w:r w:rsidDel="00000000" w:rsidR="00000000" w:rsidRPr="00000000">
      <w:rPr>
        <w:b w:val="1"/>
        <w:sz w:val="24"/>
        <w:szCs w:val="24"/>
        <w:rtl w:val="0"/>
      </w:rPr>
      <w:t xml:space="preserve">SECRETARIA DO CONSELHO SUPERIOR DO MINISTÉRIO PÚBLICO</w:t>
    </w:r>
  </w:p>
  <w:p w:rsidR="00000000" w:rsidDel="00000000" w:rsidP="00000000" w:rsidRDefault="00000000" w:rsidRPr="00000000" w14:paraId="0000000F">
    <w:pPr>
      <w:spacing w:line="240" w:lineRule="auto"/>
      <w:ind w:left="8727" w:right="-739" w:hanging="10428"/>
      <w:jc w:val="right"/>
      <w:rPr>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