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rPr/>
      </w:pPr>
      <w:r>
        <w:rPr/>
      </w:r>
    </w:p>
    <w:p>
      <w:pPr>
        <w:pStyle w:val="LOnormal"/>
        <w:rPr/>
      </w:pPr>
      <w:r>
        <w:rPr/>
      </w:r>
    </w:p>
    <w:p>
      <w:pPr>
        <w:pStyle w:val="LOnormal"/>
        <w:spacing w:lineRule="auto" w:line="240"/>
        <w:jc w:val="both"/>
        <w:rPr/>
      </w:pPr>
      <w:r>
        <w:rPr>
          <w:b/>
          <w:sz w:val="24"/>
          <w:szCs w:val="24"/>
        </w:rPr>
        <w:t>EXTRATO DA ATA DA 20ª SESSÃO ORDINÁRIA DO CONSELHO SUPERIOR DO MINISTÉRIO PÚBLICO</w:t>
      </w:r>
    </w:p>
    <w:p>
      <w:pPr>
        <w:pStyle w:val="LOnormal"/>
        <w:spacing w:lineRule="auto" w:line="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Onormal"/>
        <w:spacing w:lineRule="auto" w:line="240"/>
        <w:jc w:val="both"/>
        <w:rPr/>
      </w:pPr>
      <w:r>
        <w:rPr>
          <w:b/>
          <w:sz w:val="24"/>
          <w:szCs w:val="24"/>
        </w:rPr>
        <w:t>Data</w:t>
      </w:r>
      <w:r>
        <w:rPr>
          <w:sz w:val="24"/>
          <w:szCs w:val="24"/>
        </w:rPr>
        <w:t>: 05 de junho de 2019</w:t>
      </w:r>
    </w:p>
    <w:p>
      <w:pPr>
        <w:pStyle w:val="LOnormal"/>
        <w:spacing w:lineRule="auto" w:line="240"/>
        <w:jc w:val="both"/>
        <w:rPr/>
      </w:pPr>
      <w:r>
        <w:rPr>
          <w:b/>
          <w:sz w:val="24"/>
          <w:szCs w:val="24"/>
        </w:rPr>
        <w:t>Horário</w:t>
      </w:r>
      <w:r>
        <w:rPr>
          <w:sz w:val="24"/>
          <w:szCs w:val="24"/>
        </w:rPr>
        <w:t>: 10h</w:t>
      </w:r>
    </w:p>
    <w:p>
      <w:pPr>
        <w:pStyle w:val="LOnormal"/>
        <w:spacing w:lineRule="auto" w:line="240"/>
        <w:jc w:val="both"/>
        <w:rPr>
          <w:rFonts w:ascii="Times New Roman" w:hAnsi="Times New Roman" w:eastAsia="Times New Roman" w:cs="Times New Roman"/>
          <w:sz w:val="24"/>
          <w:szCs w:val="24"/>
        </w:rPr>
      </w:pPr>
      <w:r>
        <w:rPr>
          <w:b/>
          <w:sz w:val="24"/>
          <w:szCs w:val="24"/>
        </w:rPr>
        <w:t>Local</w:t>
      </w:r>
      <w:r>
        <w:rPr>
          <w:sz w:val="24"/>
          <w:szCs w:val="24"/>
        </w:rPr>
        <w:t>: Salão dos Órgãos Colegiados da Procuradoria Geral de Justiça, localizado na Rua do Imperador D. Pedro II, n.º 473, Bairro de Santo Antônio, Recife/PE.</w:t>
      </w:r>
    </w:p>
    <w:p>
      <w:pPr>
        <w:pStyle w:val="LOnormal"/>
        <w:spacing w:lineRule="auto" w:line="240"/>
        <w:jc w:val="both"/>
        <w:rPr/>
      </w:pPr>
      <w:r>
        <w:rPr>
          <w:b/>
          <w:sz w:val="24"/>
          <w:szCs w:val="24"/>
        </w:rPr>
        <w:t>Presidência</w:t>
      </w:r>
      <w:r>
        <w:rPr>
          <w:sz w:val="24"/>
          <w:szCs w:val="24"/>
        </w:rPr>
        <w:t>: Dr. Francisco Dirceu Barros</w:t>
      </w:r>
    </w:p>
    <w:p>
      <w:pPr>
        <w:pStyle w:val="LOnormal"/>
        <w:spacing w:lineRule="auto" w:line="240"/>
        <w:jc w:val="both"/>
        <w:rPr/>
      </w:pPr>
      <w:r>
        <w:rPr>
          <w:b/>
          <w:sz w:val="24"/>
          <w:szCs w:val="24"/>
          <w:shd w:fill="FAFCFD" w:val="clear"/>
        </w:rPr>
        <w:t>C</w:t>
      </w:r>
      <w:r>
        <w:rPr>
          <w:b/>
          <w:sz w:val="24"/>
          <w:szCs w:val="24"/>
        </w:rPr>
        <w:t>onselheiros Presentes</w:t>
      </w:r>
      <w:r>
        <w:rPr>
          <w:sz w:val="24"/>
          <w:szCs w:val="24"/>
        </w:rPr>
        <w:t>: Dr. ALEXANDRE AUGUSTO BEZERRA, Corregedor Geral, Dr. CARLOS ALBERTO PEREIRA VITÓRIO, Drª LUCIANA MACIEL DANTAS FIGUEIREDO (substituindo Dr. RINALDO JORGE DA SILVA), Dr. SALOMÃO ABDO AZIZ ISMAIL FILHO (substituindo Dr.ª MARIA LIZANDRA LIRA DE CARVALHO), Dr.ª FERNANDA HENRIQUES DA NÓBREGA, Dr. FERNANDO FALCÃO FERRAZ FILHO, Dr. STANLEY ARAÚJO CORREIA.</w:t>
      </w:r>
    </w:p>
    <w:p>
      <w:pPr>
        <w:pStyle w:val="LOnormal"/>
        <w:spacing w:lineRule="auto" w:line="240"/>
        <w:jc w:val="both"/>
        <w:rPr/>
      </w:pPr>
      <w:r>
        <w:rPr>
          <w:b/>
          <w:sz w:val="24"/>
          <w:szCs w:val="24"/>
        </w:rPr>
        <w:t>Representante da AMPPE:</w:t>
      </w:r>
      <w:r>
        <w:rPr>
          <w:sz w:val="24"/>
          <w:szCs w:val="24"/>
        </w:rPr>
        <w:t xml:space="preserve"> Dr. </w:t>
      </w:r>
      <w:r>
        <w:rPr>
          <w:rFonts w:eastAsia="Times New Roman" w:cs="Times New Roman"/>
          <w:sz w:val="24"/>
          <w:szCs w:val="24"/>
        </w:rPr>
        <w:t>Marcos Carvalho</w:t>
      </w:r>
    </w:p>
    <w:p>
      <w:pPr>
        <w:pStyle w:val="LOnormal"/>
        <w:spacing w:lineRule="auto" w:line="240"/>
        <w:jc w:val="both"/>
        <w:rPr/>
      </w:pPr>
      <w:r>
        <w:rPr>
          <w:b/>
          <w:sz w:val="24"/>
          <w:szCs w:val="24"/>
        </w:rPr>
        <w:t>Secretário:</w:t>
      </w:r>
      <w:r>
        <w:rPr>
          <w:sz w:val="24"/>
          <w:szCs w:val="24"/>
        </w:rPr>
        <w:t xml:space="preserve"> Dr. Petrúcio Aquino.</w:t>
      </w:r>
    </w:p>
    <w:p>
      <w:pPr>
        <w:pStyle w:val="LOnormal"/>
        <w:spacing w:lineRule="auto" w:line="240"/>
        <w:jc w:val="both"/>
        <w:rPr/>
      </w:pPr>
      <w:r>
        <w:rPr>
          <w:sz w:val="24"/>
          <w:szCs w:val="24"/>
        </w:rPr>
        <w:t>Dando início aos trabalhos o Presidente do Conselho, Dr. Francisco Dirceu Barros, cumprimentou todos os presentes. Solicitou que o Secretário desse prosseguimento com a verificação da constituição do quorum regimental. Tendo o Secretário constatado o comparecimento dos Conselheiros acima mencionados. Com a correspondente constituição do quorum regimental foi passada a palavra ao Presidente, que declarou aberta a sessão, passando a tratar dos assuntos previstos em pauta: I - Julgamento de Editais de Remoção de 1ª e 2ª Entrância e Promoção para 3ª Entrância. II - Julgamento de processos de Distribuições Anteriores. O Presidente solicitou ao Secretário a redistribuição do processo que estava com o Conselheiro Charles Hamilton, desde 2017, que tratava dos critérios objetivos para promoção por merecimento. O Corregedor-Geral, Alexandre Augusto Bezerra, questionou a duração de tempo que o processo ficou na posse do Conselheiro Charles Hamilton sem ter sido apresentado relatório ou pedido de pauta para incluir a matéria em sessão de julgamento. O Presidente ressaltou a necessidade de regulamentar a matéria.</w:t>
      </w:r>
      <w:r>
        <w:rPr/>
        <w:t xml:space="preserve"> </w:t>
      </w:r>
      <w:r>
        <w:rPr>
          <w:sz w:val="24"/>
          <w:szCs w:val="24"/>
        </w:rPr>
        <w:t>O Conselheiro Salomão Abdo sugeriu que os critérios objetivos para promoção por merecimento deveriam ser aplicados com base na Constituição Federal em seu art. 93, II, que cita desempenho, produtividade e pre</w:t>
      </w:r>
      <w:r>
        <w:rPr>
          <w:color w:val="000000"/>
          <w:sz w:val="24"/>
          <w:szCs w:val="24"/>
        </w:rPr>
        <w:t>steza além de frequência e aproveitamento em curso. Cita ainda o art 44, § 4º da Lei complementar nº 12/94, onde sugere sua aplicação. O Corregedor-Geral, Alexandre Augusto Bezerra, requereu que fosse deliberado pelo CSMP, com base no Art. 13, § 2º, da Lei complementar nº 12/94, a abertura de processo para perda do mandato do Conselheiro Charles Hamilton, lendo a certidão da Secretaria do Conselho Superio</w:t>
      </w:r>
      <w:r>
        <w:rPr>
          <w:sz w:val="24"/>
          <w:szCs w:val="24"/>
        </w:rPr>
        <w:t>r que informava as ausências do Conselheiro Charles Hamilton e também justificativa subscrita pelo mesmo Conselheiro apresentada na 15ª Sessão Ordinária do CSMP e não aceita pelo Presidente do CSMP. O Conselho, com a declaração de impedimento da Conselheira Luciana Dantas, deliberou, à unanimidade pela abertura de processo para analisar a causa de perda do mandato do Conselheiro, ante as ausências há 6 (seis) sessões do CSMP, garantindo ao Conselheiro a ampla defesa e o contraditório. O Presidente colocou em votação e proclamou o resultado tendo o Conselho deliberado pela abertura do processo, a exceção da Conselheira Luciana Dantas Figueiredo, que se declarou impedida, por razões éticas. Os</w:t>
      </w:r>
      <w:r>
        <w:rPr>
          <w:color w:val="000000"/>
          <w:sz w:val="24"/>
          <w:szCs w:val="24"/>
        </w:rPr>
        <w:t xml:space="preserve"> autos do procedimento administrativo n. 2017/2667150, foram distribuídos para o Conselheiro Rinaldo Jorge, havendo a Conselheira Luciana Dantas, recebido os autos em sessão, por substituir o referido conselheiro e leu em sessão parte da ata da 29ª sessão ordinária do CSMP: “</w:t>
      </w:r>
      <w:r>
        <w:rPr>
          <w:rFonts w:cs="Arial"/>
          <w:bCs/>
          <w:color w:val="000000"/>
          <w:sz w:val="24"/>
          <w:szCs w:val="24"/>
        </w:rPr>
        <w:t xml:space="preserve">O Conselheiro Dr. Charles Hamilton informou que já concluiu o voto do processo que trata da nova instrução normativa sobre merecimento, porém propõe que este só seja apreciado após a conclusão do julgamento dos editais, para que não ocasione um tratamento diferenciado em relação aos, da mesma leva, que já foram julgados, bem como insegurança jurídica. O Presidente do Conselho, em exercício, Dr. Renato da Silva Filho, concordou com a cautela, pois entende que não se deve mudar as regras do jogo quando o jogo está sendo jogado. O Colegiado </w:t>
      </w:r>
      <w:r>
        <w:rPr>
          <w:rFonts w:cs="Arial"/>
          <w:bCs/>
          <w:color w:val="000000"/>
          <w:sz w:val="24"/>
          <w:szCs w:val="24"/>
          <w:u w:val="single"/>
        </w:rPr>
        <w:t>acordou, à unanimidade</w:t>
      </w:r>
      <w:r>
        <w:rPr>
          <w:rFonts w:cs="Arial"/>
          <w:bCs/>
          <w:color w:val="000000"/>
          <w:sz w:val="24"/>
          <w:szCs w:val="24"/>
        </w:rPr>
        <w:t>.”</w:t>
      </w:r>
      <w:r>
        <w:rPr>
          <w:color w:val="000000"/>
          <w:sz w:val="24"/>
          <w:szCs w:val="24"/>
        </w:rPr>
        <w:t xml:space="preserve"> O Presidente da AMPPE, informou que a Associação está acompanhando e v</w:t>
      </w:r>
      <w:r>
        <w:rPr>
          <w:sz w:val="24"/>
          <w:szCs w:val="24"/>
        </w:rPr>
        <w:t>ai disponibilizar os meios necessários para a defesa dos associados nas reclamações disciplinares de que se refere o ofício circular da Corregedoria nacional à não observância de normativa, considerando a aplicação do acordo de não persecução penal. O Conselheiro Dr. Carlos Alberto Ferreira Vitório trouxe o(s) processo(s): Autos: 2019/164366, doc.111140654, requerimento de tempo de serviço para fins de antiguidade. Relatando e votando pelo indeferimento da suspensão do edital e remessa do processo à Corregedoria geral pois foi suprimida instância. A requerente desistiu do edital. Colocado em votação, foi determinado, por unanimidade, a falta do objeto do pedido. Auto 2019/164379, doc. 11114689, requerimento de reconhecimento de tempo de serviço. Relatando e votando pelo não recebimento do recurso e remessa ao Colégio de Procuradores de Justiça. Colocado(s) em votação, foi determinado, por unanimidade, o encaminhamento do recurso ao Colégio de Procuradores de Justiça nos termos do voto do relator.I - Julgamento de Editais de Remoção de 1ª e 2ª Entrância e Promoção para 3ª Entrância. No que se relaciona ao edital de Promoção - 3ª entrância - nº 01/2019, restou promovido o Dr. RONALDO ROBERTO LIRA E SILVA para o cargo de 21º Promotor de Justiça Criminal da Capital, pelo critério de antiguidade.</w:t>
      </w:r>
      <w:r>
        <w:rPr/>
        <w:t xml:space="preserve"> </w:t>
      </w:r>
      <w:r>
        <w:rPr>
          <w:sz w:val="24"/>
          <w:szCs w:val="24"/>
        </w:rPr>
        <w:t>No que se relaciona ao edital de Promoção 3ª entrância nº 02/2019, restou promovido o Dr. FERNANDO FALCAO FERRAZ FILHO, para o cargo de 19º Promotor de Justiça Criminal da Capital, pelo critério de merecimento.</w:t>
      </w:r>
      <w:r>
        <w:rPr/>
        <w:t xml:space="preserve"> </w:t>
      </w:r>
      <w:r>
        <w:rPr>
          <w:sz w:val="24"/>
          <w:szCs w:val="24"/>
        </w:rPr>
        <w:t>No que se relaciona ao edital de Remoção 2ª entrância nº 17/2019, para o cargo de 1º Promotor de Justiça de Araripina, pelo critério de antiguidade, restou deserto.</w:t>
      </w:r>
      <w:r>
        <w:rPr/>
        <w:t xml:space="preserve"> </w:t>
      </w:r>
      <w:r>
        <w:rPr>
          <w:sz w:val="24"/>
          <w:szCs w:val="24"/>
        </w:rPr>
        <w:t>No que se relaciona ao edital de Remoção 1ª entrância nº 20/2019, restou removido o Dr. RAUL LINS BASTOS SALES, para o cargo de</w:t>
      </w:r>
      <w:r>
        <w:rPr>
          <w:bCs/>
          <w:sz w:val="24"/>
          <w:szCs w:val="24"/>
        </w:rPr>
        <w:t xml:space="preserve"> Promotor de Justiça de Pedra, pelo critério de antiguidade. </w:t>
      </w:r>
      <w:r>
        <w:rPr/>
        <w:t xml:space="preserve"> </w:t>
      </w:r>
      <w:r>
        <w:rPr>
          <w:bCs/>
          <w:sz w:val="24"/>
          <w:szCs w:val="24"/>
        </w:rPr>
        <w:t xml:space="preserve">Dr. Francisco Dirceu passou a presidência para Dr. Carlos Vitório por alguns minutos e logo reassumiu a presidência. </w:t>
      </w:r>
      <w:r>
        <w:rPr>
          <w:sz w:val="24"/>
          <w:szCs w:val="24"/>
        </w:rPr>
        <w:t xml:space="preserve">No que se relaciona ao edital de Remoção de 1ª entrância nº 21/2019, </w:t>
      </w:r>
      <w:r>
        <w:rPr>
          <w:sz w:val="24"/>
          <w:szCs w:val="24"/>
        </w:rPr>
        <w:t xml:space="preserve">a lista quedou-se composta por Maria Cecilia Soares Tertuliano </w:t>
      </w:r>
      <w:r>
        <w:rPr>
          <w:sz w:val="24"/>
          <w:szCs w:val="24"/>
        </w:rPr>
        <w:t>(8 votos)</w:t>
      </w:r>
      <w:r>
        <w:rPr>
          <w:sz w:val="24"/>
          <w:szCs w:val="24"/>
        </w:rPr>
        <w:t xml:space="preserve"> e Themes Jaciara Mergulhão da Costa </w:t>
      </w:r>
      <w:r>
        <w:rPr>
          <w:sz w:val="24"/>
          <w:szCs w:val="24"/>
        </w:rPr>
        <w:t>(8 votos)</w:t>
      </w:r>
      <w:r>
        <w:rPr>
          <w:sz w:val="24"/>
          <w:szCs w:val="24"/>
        </w:rPr>
        <w:t>. Em face desta lista tríplice,</w:t>
      </w:r>
      <w:r>
        <w:rPr>
          <w:sz w:val="24"/>
          <w:szCs w:val="24"/>
        </w:rPr>
        <w:t xml:space="preserve"> restou removida Dra. MARIA CECILIA SOARES TERTULIANO, para o cargo de </w:t>
      </w:r>
      <w:r>
        <w:rPr>
          <w:bCs/>
          <w:sz w:val="24"/>
          <w:szCs w:val="24"/>
        </w:rPr>
        <w:t xml:space="preserve">Promotor de Justiça de </w:t>
      </w:r>
      <w:r>
        <w:rPr>
          <w:sz w:val="24"/>
          <w:szCs w:val="24"/>
        </w:rPr>
        <w:t xml:space="preserve">Sairé, </w:t>
      </w:r>
      <w:r>
        <w:rPr>
          <w:bCs/>
          <w:sz w:val="24"/>
          <w:szCs w:val="24"/>
        </w:rPr>
        <w:t>pelo critério de merecimento.</w:t>
      </w:r>
      <w:r>
        <w:rPr>
          <w:sz w:val="24"/>
          <w:szCs w:val="24"/>
        </w:rPr>
        <w:t xml:space="preserve"> No que se relaciona ao edital de Remoção de 1ª entrância nº 22/2019, restou removida Dra. CRISLEY PATRICK TOSTES, para o cargo de </w:t>
      </w:r>
      <w:r>
        <w:rPr>
          <w:bCs/>
          <w:sz w:val="24"/>
          <w:szCs w:val="24"/>
        </w:rPr>
        <w:t xml:space="preserve">Promotor de Justiça de Ferreiros, pelo critério de antiguidade. </w:t>
      </w:r>
      <w:r>
        <w:rPr>
          <w:sz w:val="24"/>
          <w:szCs w:val="24"/>
        </w:rPr>
        <w:t xml:space="preserve">No que se relaciona ao edital de Remoção de 1ª entrância nº 23/2019, foi </w:t>
      </w:r>
      <w:r>
        <w:rPr>
          <w:bCs/>
          <w:sz w:val="24"/>
          <w:szCs w:val="24"/>
        </w:rPr>
        <w:t>declarado deserto</w:t>
      </w:r>
      <w:r>
        <w:rPr>
          <w:sz w:val="24"/>
          <w:szCs w:val="24"/>
        </w:rPr>
        <w:t xml:space="preserve"> o cargo de </w:t>
      </w:r>
      <w:r>
        <w:rPr>
          <w:bCs/>
          <w:sz w:val="24"/>
          <w:szCs w:val="24"/>
        </w:rPr>
        <w:t xml:space="preserve">Promotor de Justiça de Salgueiro. </w:t>
      </w:r>
      <w:r>
        <w:rPr>
          <w:sz w:val="24"/>
          <w:szCs w:val="24"/>
        </w:rPr>
        <w:t xml:space="preserve">No que se relaciona ao edital de Remoção de 1ª entrância nº 24/2019, foi </w:t>
      </w:r>
      <w:r>
        <w:rPr>
          <w:bCs/>
          <w:sz w:val="24"/>
          <w:szCs w:val="24"/>
        </w:rPr>
        <w:t>declarado deserto o cargo de Promotor de Justiça de Serrita.</w:t>
      </w:r>
      <w:r>
        <w:rPr/>
        <w:t xml:space="preserve"> </w:t>
      </w:r>
      <w:r>
        <w:rPr>
          <w:sz w:val="24"/>
          <w:szCs w:val="24"/>
        </w:rPr>
        <w:t xml:space="preserve">No que se relaciona ao edital de Remoção de 1ª entrância nº 25/2019, foi </w:t>
      </w:r>
      <w:r>
        <w:rPr>
          <w:bCs/>
          <w:sz w:val="24"/>
          <w:szCs w:val="24"/>
        </w:rPr>
        <w:t>declarado deserto o cargo de Promotor de Justiça de Trindade</w:t>
      </w:r>
      <w:r>
        <w:rPr/>
        <w:t xml:space="preserve">. </w:t>
      </w:r>
      <w:r>
        <w:rPr>
          <w:sz w:val="24"/>
          <w:szCs w:val="24"/>
        </w:rPr>
        <w:t xml:space="preserve">No que se relaciona ao edital de Remoção de 1ª entrância nº 26/2019, foi </w:t>
      </w:r>
      <w:r>
        <w:rPr>
          <w:bCs/>
          <w:sz w:val="24"/>
          <w:szCs w:val="24"/>
        </w:rPr>
        <w:t>declarado deserto</w:t>
      </w:r>
      <w:r>
        <w:rPr>
          <w:sz w:val="24"/>
          <w:szCs w:val="24"/>
        </w:rPr>
        <w:t xml:space="preserve"> o cargo de </w:t>
      </w:r>
      <w:r>
        <w:rPr>
          <w:bCs/>
          <w:sz w:val="24"/>
          <w:szCs w:val="24"/>
        </w:rPr>
        <w:t>Promotor de Justiça de Orocó</w:t>
      </w:r>
      <w:r>
        <w:rPr/>
        <w:t xml:space="preserve">. </w:t>
      </w:r>
      <w:r>
        <w:rPr>
          <w:sz w:val="24"/>
          <w:szCs w:val="24"/>
        </w:rPr>
        <w:t xml:space="preserve">No que se relaciona ao edital de Remoção de 1ª entrância nº 27/2019, restou removido o Dr. IGOR DE OLIVEIRA PACHECO, para o cargo de </w:t>
      </w:r>
      <w:r>
        <w:rPr>
          <w:bCs/>
          <w:sz w:val="24"/>
          <w:szCs w:val="24"/>
        </w:rPr>
        <w:t xml:space="preserve">Promotor de Justiça de </w:t>
      </w:r>
      <w:r>
        <w:rPr>
          <w:sz w:val="24"/>
          <w:szCs w:val="24"/>
        </w:rPr>
        <w:t>Santa Maria da Boa Vista, pelo critério de merecimento.</w:t>
      </w:r>
      <w:r>
        <w:rPr/>
        <w:t xml:space="preserve"> </w:t>
      </w:r>
      <w:r>
        <w:rPr>
          <w:sz w:val="24"/>
          <w:szCs w:val="24"/>
        </w:rPr>
        <w:t xml:space="preserve">No que se relaciona ao edital de Remoção de 1ª entrância nº 28/2019, restou removido o Dr. MARCUS BRENER GUALBERTO DE ARAGÃO para o cargo de </w:t>
      </w:r>
      <w:r>
        <w:rPr>
          <w:bCs/>
          <w:sz w:val="24"/>
          <w:szCs w:val="24"/>
        </w:rPr>
        <w:t>Promotor de Justiça de Alagoinha, pelo critério de antiguidade.</w:t>
      </w:r>
      <w:r>
        <w:rPr/>
        <w:t xml:space="preserve"> </w:t>
      </w:r>
      <w:r>
        <w:rPr>
          <w:sz w:val="24"/>
          <w:szCs w:val="24"/>
        </w:rPr>
        <w:t xml:space="preserve">No que se relaciona ao edital de Remoção de 1ª entrância nº 29/2019, restou removido o FÁBIO HENRIQUE CAVALCANTI ESTEVAM para o cargo de </w:t>
      </w:r>
      <w:r>
        <w:rPr>
          <w:bCs/>
          <w:sz w:val="24"/>
          <w:szCs w:val="24"/>
        </w:rPr>
        <w:t xml:space="preserve">Promotor de Justiça de </w:t>
      </w:r>
      <w:r>
        <w:rPr>
          <w:sz w:val="24"/>
          <w:szCs w:val="24"/>
        </w:rPr>
        <w:t>Cupira</w:t>
      </w:r>
      <w:r>
        <w:rPr>
          <w:bCs/>
          <w:sz w:val="24"/>
          <w:szCs w:val="24"/>
        </w:rPr>
        <w:t>, pelo critério de merecimento.</w:t>
      </w:r>
      <w:r>
        <w:rPr/>
        <w:t xml:space="preserve"> </w:t>
      </w:r>
      <w:r>
        <w:rPr>
          <w:sz w:val="24"/>
          <w:szCs w:val="24"/>
        </w:rPr>
        <w:t xml:space="preserve">No que se relaciona ao edital de Remoção de 1ª entrância nº 30/2019, restou removido o Dr. EDUARDO PIMENTEL DE VASCONCELOS AQUINO, para o cargo de </w:t>
      </w:r>
      <w:r>
        <w:rPr>
          <w:bCs/>
          <w:sz w:val="24"/>
          <w:szCs w:val="24"/>
        </w:rPr>
        <w:t xml:space="preserve">Promotor de Justiça de Águas Belas, pelo critério de antiguidade. No que se relaciona ao edital de Remoção de 1ª entrância nº 31/2019, restou removido o Dr. LEANDRO GUEDES MATOS, para o cargo de Promotor de Justiça de Aliança, pelo critério de merecimento. No que se relaciona ao edital de Remoção de 1ª entrância nº 32/2019, restou removido o Dr. ARIANO TÉRCIO SILVA DE AGUIAR, para o cargo de Promotor de Justiça de Cumaru, pelo critério de antiguidade. No que se relaciona ao edital de Remoção de 1ª entrância nº 33/2019, </w:t>
      </w:r>
      <w:r>
        <w:rPr>
          <w:bCs/>
          <w:sz w:val="24"/>
          <w:szCs w:val="24"/>
        </w:rPr>
        <w:t xml:space="preserve">a lista quedou-se composta por Eryne Ávila dos Anjos Luna </w:t>
      </w:r>
      <w:r>
        <w:rPr>
          <w:bCs/>
          <w:sz w:val="24"/>
          <w:szCs w:val="24"/>
        </w:rPr>
        <w:t>(7 votos)</w:t>
      </w:r>
      <w:r>
        <w:rPr>
          <w:bCs/>
          <w:sz w:val="24"/>
          <w:szCs w:val="24"/>
        </w:rPr>
        <w:t xml:space="preserve">, Rafael Moreira Steinberger </w:t>
      </w:r>
      <w:r>
        <w:rPr>
          <w:bCs/>
          <w:sz w:val="24"/>
          <w:szCs w:val="24"/>
        </w:rPr>
        <w:t>(8 votos)</w:t>
      </w:r>
      <w:r>
        <w:rPr>
          <w:bCs/>
          <w:sz w:val="24"/>
          <w:szCs w:val="24"/>
        </w:rPr>
        <w:t xml:space="preserve"> e Gabriela Lima Lapenda Figueiroa </w:t>
      </w:r>
      <w:r>
        <w:rPr>
          <w:bCs/>
          <w:sz w:val="24"/>
          <w:szCs w:val="24"/>
        </w:rPr>
        <w:t>(8 votos)</w:t>
      </w:r>
      <w:r>
        <w:rPr>
          <w:bCs/>
          <w:sz w:val="24"/>
          <w:szCs w:val="24"/>
        </w:rPr>
        <w:t xml:space="preserve">. Em face desta lista tríplice, </w:t>
      </w:r>
      <w:r>
        <w:rPr>
          <w:bCs/>
          <w:sz w:val="24"/>
          <w:szCs w:val="24"/>
        </w:rPr>
        <w:t xml:space="preserve">restou removido o Dr. RAFAEL MOREIRA STEINBERGER, para o cargo de Promotor de Justiça de João Alfredo pelo critério de merecimento. No que se relaciona ao edital de Remoção de 1ª entrância nº 34/2019, restou removido o Dr. TIAGO MEIRA DE SOUZA, para o cargo de Promotor de Justiça de Orobó pelo critério de antiguidade. No que se relaciona ao edital de Remoção de 1ª entrância nº 35/2019, </w:t>
      </w:r>
      <w:r>
        <w:rPr>
          <w:bCs/>
          <w:sz w:val="24"/>
          <w:szCs w:val="24"/>
        </w:rPr>
        <w:t xml:space="preserve">a lista quedou-se composta por Eryne Ávila dos Anjos Luna </w:t>
      </w:r>
      <w:r>
        <w:rPr>
          <w:bCs/>
          <w:sz w:val="24"/>
          <w:szCs w:val="24"/>
        </w:rPr>
        <w:t>(</w:t>
      </w:r>
      <w:r>
        <w:rPr>
          <w:bCs/>
          <w:sz w:val="24"/>
          <w:szCs w:val="24"/>
        </w:rPr>
        <w:t xml:space="preserve">8 </w:t>
      </w:r>
      <w:r>
        <w:rPr>
          <w:bCs/>
          <w:sz w:val="24"/>
          <w:szCs w:val="24"/>
        </w:rPr>
        <w:t>votos)</w:t>
      </w:r>
      <w:r>
        <w:rPr>
          <w:bCs/>
          <w:sz w:val="24"/>
          <w:szCs w:val="24"/>
        </w:rPr>
        <w:t xml:space="preserve">, Nara Thamyres Brito Guimarães Alencar </w:t>
      </w:r>
      <w:r>
        <w:rPr>
          <w:bCs/>
          <w:sz w:val="24"/>
          <w:szCs w:val="24"/>
        </w:rPr>
        <w:t>(</w:t>
      </w:r>
      <w:r>
        <w:rPr>
          <w:bCs/>
          <w:sz w:val="24"/>
          <w:szCs w:val="24"/>
        </w:rPr>
        <w:t xml:space="preserve">8 </w:t>
      </w:r>
      <w:r>
        <w:rPr>
          <w:bCs/>
          <w:sz w:val="24"/>
          <w:szCs w:val="24"/>
        </w:rPr>
        <w:t>votos)</w:t>
      </w:r>
      <w:r>
        <w:rPr>
          <w:bCs/>
          <w:sz w:val="24"/>
          <w:szCs w:val="24"/>
        </w:rPr>
        <w:t xml:space="preserve"> e Gabriela Lima Lapenda Figueiroa. Em face desta lista tríplice, </w:t>
      </w:r>
      <w:r>
        <w:rPr>
          <w:bCs/>
          <w:sz w:val="24"/>
          <w:szCs w:val="24"/>
        </w:rPr>
        <w:t xml:space="preserve">restou removida a Dra. ERYNE ÁVILA DOS ANJOS LUNA </w:t>
      </w:r>
      <w:r>
        <w:rPr>
          <w:bCs/>
          <w:sz w:val="24"/>
          <w:szCs w:val="24"/>
        </w:rPr>
        <w:t>(</w:t>
      </w:r>
      <w:r>
        <w:rPr>
          <w:bCs/>
          <w:sz w:val="24"/>
          <w:szCs w:val="24"/>
        </w:rPr>
        <w:t xml:space="preserve">8 </w:t>
      </w:r>
      <w:r>
        <w:rPr>
          <w:bCs/>
          <w:sz w:val="24"/>
          <w:szCs w:val="24"/>
        </w:rPr>
        <w:t>votos)</w:t>
      </w:r>
      <w:r>
        <w:rPr>
          <w:bCs/>
          <w:sz w:val="24"/>
          <w:szCs w:val="24"/>
        </w:rPr>
        <w:t xml:space="preserve">, para o cargo de Promotora de Justiça de São Joaquim do Monte, pelo critério de merecimento. No que se relaciona ao edital de Remoção de 1ª entrância nº 36/2019, restou removido o Dr. LUIZ EDUARDO BRAGA LACERDA, para o cargo de Promotor de Justiça de Betânia, pelo critério de antiguidade. No que se relaciona ao edital de Remoção de 1ª entrância nº 37/2019, foi declarado deserto o cargo de Promotor de Justiça de Inajá. No que se relaciona ao edital de Remoção de 1ª entrância nº 38/2019, foi declarado deserto o cargo de Promotor de Justiça de Floresta. </w:t>
      </w:r>
      <w:r>
        <w:rPr>
          <w:sz w:val="24"/>
          <w:szCs w:val="24"/>
        </w:rPr>
        <w:t>O Presidente abriu debate aos Conselheiros sobre a proposta dos critérios para provimento das comarcas com a nomeação dos novos membros.</w:t>
      </w:r>
      <w:r>
        <w:rPr/>
        <w:t xml:space="preserve"> </w:t>
      </w:r>
      <w:r>
        <w:rPr>
          <w:sz w:val="24"/>
          <w:szCs w:val="24"/>
        </w:rPr>
        <w:t xml:space="preserve">O Presidente solicitou também autorização do Conselho para colocar a 15ª Procuradoria </w:t>
      </w:r>
      <w:bookmarkStart w:id="0" w:name="__DdeLink__1584_1138869971"/>
      <w:r>
        <w:rPr>
          <w:sz w:val="24"/>
          <w:szCs w:val="24"/>
        </w:rPr>
        <w:t>de Justiça</w:t>
      </w:r>
      <w:bookmarkEnd w:id="0"/>
      <w:r>
        <w:rPr>
          <w:sz w:val="24"/>
          <w:szCs w:val="24"/>
        </w:rPr>
        <w:t xml:space="preserve"> Criminal - 1ª Câmara Regional de Caruaru, para promoção e a 18ª Procuradoria de Justiça Criminal – 1ª Câmara Regional de Caruaru, para remoção, todas por merecimento. Colocado em votação, o Conselho, à unanimidade, </w:t>
      </w:r>
      <w:r>
        <w:rPr>
          <w:sz w:val="24"/>
          <w:szCs w:val="24"/>
          <w:u w:val="single"/>
        </w:rPr>
        <w:t>APROVOU A PUBLICAÇÃO DOS EDITAIS PROPOSTOS</w:t>
      </w:r>
      <w:r>
        <w:rPr>
          <w:sz w:val="24"/>
          <w:szCs w:val="24"/>
        </w:rPr>
        <w:t>.</w:t>
      </w:r>
      <w:r>
        <w:rPr/>
        <w:t xml:space="preserve"> </w:t>
      </w:r>
      <w:r>
        <w:rPr>
          <w:sz w:val="24"/>
          <w:szCs w:val="24"/>
        </w:rPr>
        <w:t>O Presidente do Conselho, agradeceu a todos e declarou encerrada a sessão.</w:t>
      </w:r>
    </w:p>
    <w:p>
      <w:pPr>
        <w:pStyle w:val="LOnormal"/>
        <w:rPr/>
      </w:pPr>
      <w:r>
        <w:rPr/>
      </w:r>
    </w:p>
    <w:sectPr>
      <w:headerReference w:type="default" r:id="rId2"/>
      <w:type w:val="nextPage"/>
      <w:pgSz w:w="11906" w:h="16838"/>
      <w:pgMar w:left="1440" w:right="1440" w:header="72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tabs>
        <w:tab w:val="left" w:pos="260" w:leader="none"/>
        <w:tab w:val="right" w:pos="9098" w:leader="none"/>
      </w:tabs>
      <w:spacing w:lineRule="auto" w:line="240"/>
      <w:jc w:val="center"/>
      <w:rPr/>
    </w:pPr>
    <w:r>
      <w:rPr/>
      <w:drawing>
        <wp:inline distT="0" distB="0" distL="0" distR="0">
          <wp:extent cx="828040" cy="59880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828040" cy="598805"/>
                  </a:xfrm>
                  <a:prstGeom prst="rect">
                    <a:avLst/>
                  </a:prstGeom>
                </pic:spPr>
              </pic:pic>
            </a:graphicData>
          </a:graphic>
        </wp:inline>
      </w:drawing>
    </w:r>
  </w:p>
  <w:p>
    <w:pPr>
      <w:pStyle w:val="LOnormal"/>
      <w:spacing w:lineRule="auto" w:line="240"/>
      <w:ind w:left="8727" w:right="-739" w:hanging="10428"/>
      <w:jc w:val="center"/>
      <w:rPr>
        <w:rFonts w:ascii="Times New Roman" w:hAnsi="Times New Roman" w:eastAsia="Times New Roman" w:cs="Times New Roman"/>
        <w:sz w:val="24"/>
        <w:szCs w:val="24"/>
      </w:rPr>
    </w:pPr>
    <w:r>
      <w:rPr>
        <w:b/>
        <w:sz w:val="24"/>
        <w:szCs w:val="24"/>
      </w:rPr>
      <w:t>MINISTÉRIO PÚBLICO DO ESTADO DE PERNAMBUCO</w:t>
    </w:r>
  </w:p>
  <w:p>
    <w:pPr>
      <w:pStyle w:val="LOnormal"/>
      <w:spacing w:lineRule="auto" w:line="240"/>
      <w:ind w:left="8727" w:right="-739" w:hanging="10428"/>
      <w:jc w:val="center"/>
      <w:rPr>
        <w:rFonts w:ascii="Times New Roman" w:hAnsi="Times New Roman" w:eastAsia="Times New Roman" w:cs="Times New Roman"/>
        <w:sz w:val="24"/>
        <w:szCs w:val="24"/>
      </w:rPr>
    </w:pPr>
    <w:r>
      <w:rPr>
        <w:b/>
        <w:sz w:val="24"/>
        <w:szCs w:val="24"/>
      </w:rPr>
      <w:t>PROCURADORIA GERAL DE JUSTIÇA</w:t>
    </w:r>
  </w:p>
  <w:p>
    <w:pPr>
      <w:pStyle w:val="LOnormal"/>
      <w:spacing w:lineRule="auto" w:line="240"/>
      <w:ind w:left="8727" w:right="-739" w:hanging="10428"/>
      <w:jc w:val="center"/>
      <w:rPr/>
    </w:pPr>
    <w:r>
      <w:rPr>
        <w:b/>
        <w:sz w:val="24"/>
        <w:szCs w:val="24"/>
      </w:rPr>
      <w:t>SECRETARIA DO CONSELHO SUPERIOR DO MINISTÉRIO PÚBLICO</w:t>
    </w:r>
  </w:p>
</w:hdr>
</file>

<file path=word/settings.xml><?xml version="1.0" encoding="utf-8"?>
<w:settings xmlns:w="http://schemas.openxmlformats.org/wordprocessingml/2006/main">
  <w:zoom w:percent="150"/>
  <w:defaultTabStop w:val="72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t-BR" w:eastAsia="pt-B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c7ec7"/>
    <w:pPr>
      <w:widowControl/>
      <w:bidi w:val="0"/>
      <w:spacing w:lineRule="auto" w:line="276"/>
      <w:jc w:val="left"/>
    </w:pPr>
    <w:rPr>
      <w:rFonts w:ascii="Arial" w:hAnsi="Arial" w:eastAsia="Arial" w:cs="Arial"/>
      <w:color w:val="auto"/>
      <w:kern w:val="0"/>
      <w:sz w:val="22"/>
      <w:szCs w:val="22"/>
      <w:lang w:val="pt-BR" w:eastAsia="pt-BR" w:bidi="ar-SA"/>
    </w:rPr>
  </w:style>
  <w:style w:type="paragraph" w:styleId="Ttulo1" w:customStyle="1">
    <w:name w:val="Heading 1"/>
    <w:basedOn w:val="Normal"/>
    <w:qFormat/>
    <w:rsid w:val="003c73dd"/>
    <w:pPr>
      <w:keepNext w:val="true"/>
      <w:keepLines/>
      <w:spacing w:before="400" w:after="120"/>
      <w:outlineLvl w:val="0"/>
    </w:pPr>
    <w:rPr>
      <w:sz w:val="40"/>
      <w:szCs w:val="40"/>
    </w:rPr>
  </w:style>
  <w:style w:type="paragraph" w:styleId="Ttulo2" w:customStyle="1">
    <w:name w:val="Heading 2"/>
    <w:basedOn w:val="Normal"/>
    <w:qFormat/>
    <w:rsid w:val="003c73dd"/>
    <w:pPr>
      <w:keepNext w:val="true"/>
      <w:keepLines/>
      <w:spacing w:before="360" w:after="120"/>
      <w:outlineLvl w:val="1"/>
    </w:pPr>
    <w:rPr>
      <w:sz w:val="32"/>
      <w:szCs w:val="32"/>
    </w:rPr>
  </w:style>
  <w:style w:type="paragraph" w:styleId="Ttulo3" w:customStyle="1">
    <w:name w:val="Heading 3"/>
    <w:basedOn w:val="Normal"/>
    <w:qFormat/>
    <w:rsid w:val="003c73dd"/>
    <w:pPr>
      <w:keepNext w:val="true"/>
      <w:keepLines/>
      <w:spacing w:before="320" w:after="80"/>
      <w:outlineLvl w:val="2"/>
    </w:pPr>
    <w:rPr>
      <w:color w:val="434343"/>
      <w:sz w:val="28"/>
      <w:szCs w:val="28"/>
    </w:rPr>
  </w:style>
  <w:style w:type="paragraph" w:styleId="Ttulo4" w:customStyle="1">
    <w:name w:val="Heading 4"/>
    <w:basedOn w:val="Normal"/>
    <w:qFormat/>
    <w:rsid w:val="003c73dd"/>
    <w:pPr>
      <w:keepNext w:val="true"/>
      <w:keepLines/>
      <w:spacing w:before="280" w:after="80"/>
      <w:outlineLvl w:val="3"/>
    </w:pPr>
    <w:rPr>
      <w:color w:val="666666"/>
      <w:sz w:val="24"/>
      <w:szCs w:val="24"/>
    </w:rPr>
  </w:style>
  <w:style w:type="paragraph" w:styleId="Ttulo5" w:customStyle="1">
    <w:name w:val="Heading 5"/>
    <w:basedOn w:val="Normal"/>
    <w:qFormat/>
    <w:rsid w:val="003c73dd"/>
    <w:pPr>
      <w:keepNext w:val="true"/>
      <w:keepLines/>
      <w:spacing w:before="240" w:after="80"/>
      <w:outlineLvl w:val="4"/>
    </w:pPr>
    <w:rPr>
      <w:color w:val="666666"/>
    </w:rPr>
  </w:style>
  <w:style w:type="paragraph" w:styleId="Ttulo6" w:customStyle="1">
    <w:name w:val="Heading 6"/>
    <w:basedOn w:val="Normal"/>
    <w:qFormat/>
    <w:rsid w:val="003c73dd"/>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d6745e"/>
    <w:rPr>
      <w:rFonts w:ascii="Tahoma" w:hAnsi="Tahoma" w:cs="Tahoma"/>
      <w:sz w:val="16"/>
      <w:szCs w:val="16"/>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rsid w:val="00ec7ec7"/>
    <w:pPr>
      <w:spacing w:before="0" w:after="140"/>
    </w:pPr>
    <w:rPr/>
  </w:style>
  <w:style w:type="paragraph" w:styleId="Lista">
    <w:name w:val="List"/>
    <w:basedOn w:val="Corpodetexto"/>
    <w:rsid w:val="00ec7ec7"/>
    <w:pPr/>
    <w:rPr>
      <w:rFonts w:cs="Mangal"/>
    </w:rPr>
  </w:style>
  <w:style w:type="paragraph" w:styleId="Legenda" w:customStyle="1">
    <w:name w:val="Caption"/>
    <w:basedOn w:val="Normal"/>
    <w:qFormat/>
    <w:rsid w:val="00ec7ec7"/>
    <w:pPr>
      <w:suppressLineNumbers/>
      <w:spacing w:before="120" w:after="120"/>
    </w:pPr>
    <w:rPr>
      <w:rFonts w:cs="Mangal"/>
      <w:i/>
      <w:iCs/>
      <w:sz w:val="24"/>
      <w:szCs w:val="24"/>
    </w:rPr>
  </w:style>
  <w:style w:type="paragraph" w:styleId="Ndice" w:customStyle="1">
    <w:name w:val="Índice"/>
    <w:basedOn w:val="Normal"/>
    <w:qFormat/>
    <w:rsid w:val="00ec7ec7"/>
    <w:pPr>
      <w:suppressLineNumbers/>
    </w:pPr>
    <w:rPr>
      <w:rFonts w:cs="Mangal"/>
    </w:rPr>
  </w:style>
  <w:style w:type="paragraph" w:styleId="Ttulododocumento">
    <w:name w:val="Title"/>
    <w:basedOn w:val="Normal"/>
    <w:qFormat/>
    <w:rsid w:val="003c73dd"/>
    <w:pPr>
      <w:keepNext w:val="true"/>
      <w:keepLines/>
      <w:widowControl w:val="false"/>
      <w:bidi w:val="0"/>
      <w:spacing w:before="0" w:after="60"/>
      <w:jc w:val="left"/>
    </w:pPr>
    <w:rPr>
      <w:rFonts w:ascii="Arial" w:hAnsi="Arial" w:eastAsia="Arial" w:cs="Arial"/>
      <w:color w:val="auto"/>
      <w:kern w:val="0"/>
      <w:sz w:val="52"/>
      <w:szCs w:val="52"/>
      <w:lang w:val="pt-BR" w:eastAsia="pt-BR" w:bidi="ar-SA"/>
    </w:rPr>
  </w:style>
  <w:style w:type="paragraph" w:styleId="LOnormal" w:customStyle="1">
    <w:name w:val="LO-normal"/>
    <w:qFormat/>
    <w:rsid w:val="003c73dd"/>
    <w:pPr>
      <w:widowControl/>
      <w:bidi w:val="0"/>
      <w:spacing w:lineRule="auto" w:line="276"/>
      <w:jc w:val="left"/>
    </w:pPr>
    <w:rPr>
      <w:rFonts w:ascii="Arial" w:hAnsi="Arial" w:eastAsia="Arial" w:cs="Arial"/>
      <w:color w:val="auto"/>
      <w:kern w:val="0"/>
      <w:sz w:val="22"/>
      <w:szCs w:val="22"/>
      <w:lang w:val="pt-BR" w:eastAsia="pt-BR" w:bidi="ar-SA"/>
    </w:rPr>
  </w:style>
  <w:style w:type="paragraph" w:styleId="Subttulo">
    <w:name w:val="Subtitle"/>
    <w:basedOn w:val="LOnormal"/>
    <w:qFormat/>
    <w:rsid w:val="003c73dd"/>
    <w:pPr>
      <w:keepNext w:val="true"/>
      <w:keepLines/>
      <w:spacing w:before="0" w:after="320"/>
    </w:pPr>
    <w:rPr>
      <w:color w:val="666666"/>
      <w:sz w:val="30"/>
      <w:szCs w:val="30"/>
    </w:rPr>
  </w:style>
  <w:style w:type="paragraph" w:styleId="BalloonText">
    <w:name w:val="Balloon Text"/>
    <w:basedOn w:val="Normal"/>
    <w:link w:val="TextodebaloChar"/>
    <w:uiPriority w:val="99"/>
    <w:semiHidden/>
    <w:unhideWhenUsed/>
    <w:qFormat/>
    <w:rsid w:val="00d6745e"/>
    <w:pPr>
      <w:spacing w:lineRule="auto" w:line="240"/>
    </w:pPr>
    <w:rPr>
      <w:rFonts w:ascii="Tahoma" w:hAnsi="Tahoma" w:cs="Tahoma"/>
      <w:sz w:val="16"/>
      <w:szCs w:val="16"/>
    </w:rPr>
  </w:style>
  <w:style w:type="paragraph" w:styleId="Cabealho" w:customStyle="1">
    <w:name w:val="Header"/>
    <w:basedOn w:val="Normal"/>
    <w:rsid w:val="00ec7ec7"/>
    <w:pPr/>
    <w:rPr/>
  </w:style>
  <w:style w:type="paragraph" w:styleId="LOnormal1" w:customStyle="1">
    <w:name w:val="LO-normal1"/>
    <w:qFormat/>
    <w:rsid w:val="00ec7ec7"/>
    <w:pPr>
      <w:widowControl/>
      <w:bidi w:val="0"/>
      <w:jc w:val="left"/>
    </w:pPr>
    <w:rPr>
      <w:rFonts w:ascii="Arial" w:hAnsi="Arial" w:eastAsia="Arial" w:cs="Arial"/>
      <w:color w:val="auto"/>
      <w:kern w:val="0"/>
      <w:sz w:val="22"/>
      <w:szCs w:val="22"/>
      <w:lang w:val="pt-BR" w:eastAsia="pt-BR" w:bidi="ar-SA"/>
    </w:rPr>
  </w:style>
  <w:style w:type="numbering" w:styleId="NoList" w:default="1">
    <w:name w:val="No List"/>
    <w:uiPriority w:val="99"/>
    <w:semiHidden/>
    <w:unhideWhenUsed/>
    <w:qFormat/>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rsid w:val="003c73dd"/>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Application>LibreOffice/6.0.7.3$Windows_X86_64 LibreOffice_project/dc89aa7a9eabfd848af146d5086077aeed2ae4a5</Application>
  <Pages>4</Pages>
  <Words>1687</Words>
  <Characters>8858</Characters>
  <CharactersWithSpaces>10535</CharactersWithSpaces>
  <Paragraphs>13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2019-05-14T12:07:00Z</dcterms:created>
  <dc:creator>Lorena Freire Galvao Rodrigues da Costa</dc:creator>
  <dc:description/>
  <dc:language>pt-BR</dc:language>
  <cp:lastModifiedBy/>
  <dcterms:modified xsi:type="dcterms:W3CDTF">2019-06-12T17:20:56Z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