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D6A" w:rsidRDefault="00914D6A">
      <w:pPr>
        <w:pStyle w:val="LO-normal"/>
        <w:jc w:val="both"/>
        <w:rPr>
          <w:color w:val="000000"/>
          <w:sz w:val="24"/>
          <w:szCs w:val="24"/>
        </w:rPr>
      </w:pPr>
    </w:p>
    <w:p w:rsidR="00914D6A" w:rsidRDefault="00914D6A">
      <w:pPr>
        <w:pStyle w:val="LO-normal"/>
        <w:jc w:val="both"/>
        <w:rPr>
          <w:color w:val="000000"/>
          <w:sz w:val="24"/>
          <w:szCs w:val="24"/>
        </w:rPr>
      </w:pPr>
    </w:p>
    <w:p w:rsidR="00914D6A" w:rsidRDefault="00D83AC4">
      <w:pPr>
        <w:pStyle w:val="LO-normal"/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EXTRATO DA ATA DA 14ª SESSÃO EXTRAORDINÁRIA DO CONSELHO SUPERIOR DO MINISTÉRIO PÚBLICO</w:t>
      </w:r>
    </w:p>
    <w:p w:rsidR="00914D6A" w:rsidRDefault="00914D6A">
      <w:pPr>
        <w:pStyle w:val="LO-normal"/>
        <w:spacing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914D6A" w:rsidRDefault="00D83AC4">
      <w:pPr>
        <w:pStyle w:val="LO-normal"/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Data</w:t>
      </w:r>
      <w:r>
        <w:rPr>
          <w:color w:val="000000"/>
          <w:sz w:val="24"/>
          <w:szCs w:val="24"/>
        </w:rPr>
        <w:t>: 22 de maio de 2019</w:t>
      </w:r>
    </w:p>
    <w:p w:rsidR="00914D6A" w:rsidRDefault="00D83AC4">
      <w:pPr>
        <w:pStyle w:val="LO-normal"/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Horário</w:t>
      </w:r>
      <w:r w:rsidR="007B45D7">
        <w:rPr>
          <w:color w:val="000000"/>
          <w:sz w:val="24"/>
          <w:szCs w:val="24"/>
        </w:rPr>
        <w:t xml:space="preserve">: </w:t>
      </w:r>
      <w:proofErr w:type="gramStart"/>
      <w:r w:rsidR="007B45D7">
        <w:rPr>
          <w:color w:val="000000"/>
          <w:sz w:val="24"/>
          <w:szCs w:val="24"/>
        </w:rPr>
        <w:t>10:00</w:t>
      </w:r>
      <w:proofErr w:type="spellStart"/>
      <w:proofErr w:type="gramEnd"/>
      <w:r>
        <w:rPr>
          <w:color w:val="000000"/>
          <w:sz w:val="24"/>
          <w:szCs w:val="24"/>
        </w:rPr>
        <w:t>min</w:t>
      </w:r>
      <w:proofErr w:type="spellEnd"/>
    </w:p>
    <w:p w:rsidR="00914D6A" w:rsidRDefault="00D83AC4">
      <w:pPr>
        <w:pStyle w:val="LO-normal"/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Local</w:t>
      </w:r>
      <w:r>
        <w:rPr>
          <w:color w:val="000000"/>
          <w:sz w:val="24"/>
          <w:szCs w:val="24"/>
        </w:rPr>
        <w:t xml:space="preserve">: Salão dos Órgãos Colegiados da Procuradoria Geral de Justiça, localizado na Rua do Imperador D. Pedro II, n.º 473, </w:t>
      </w:r>
      <w:r>
        <w:rPr>
          <w:color w:val="000000"/>
          <w:sz w:val="24"/>
          <w:szCs w:val="24"/>
        </w:rPr>
        <w:t>Bairro de Santo Antônio, Recife/PE.</w:t>
      </w:r>
    </w:p>
    <w:p w:rsidR="00914D6A" w:rsidRDefault="00D83AC4">
      <w:pPr>
        <w:pStyle w:val="LO-normal"/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Presidência</w:t>
      </w:r>
      <w:r>
        <w:rPr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Dr. CLÊNIO</w:t>
      </w:r>
      <w:r>
        <w:rPr>
          <w:color w:val="000000"/>
          <w:sz w:val="24"/>
          <w:szCs w:val="24"/>
          <w:shd w:val="clear" w:color="auto" w:fill="FAFCFD"/>
        </w:rPr>
        <w:t xml:space="preserve"> VALENÇA AVELINO DE ANDRADE</w:t>
      </w:r>
    </w:p>
    <w:p w:rsidR="00914D6A" w:rsidRDefault="00D83AC4">
      <w:pPr>
        <w:pStyle w:val="LO-normal"/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shd w:val="clear" w:color="auto" w:fill="FAFCFD"/>
        </w:rPr>
        <w:t>C</w:t>
      </w:r>
      <w:r>
        <w:rPr>
          <w:b/>
          <w:color w:val="000000"/>
          <w:sz w:val="24"/>
          <w:szCs w:val="24"/>
        </w:rPr>
        <w:t>onselheiros Presentes</w:t>
      </w:r>
      <w:r>
        <w:rPr>
          <w:color w:val="000000"/>
          <w:sz w:val="24"/>
          <w:szCs w:val="24"/>
        </w:rPr>
        <w:t>: Dr. CARLOS ALBERTO PEREIRA VITÓRIO, Dr. SALOMÃO ABDO AZIZ ISMAIL FILHO (substituindo Dr.ª MARIA LIZANDRA LIRA DE CARVALHO), Dr.ª FERNANDA HENRIQU</w:t>
      </w:r>
      <w:r>
        <w:rPr>
          <w:color w:val="000000"/>
          <w:sz w:val="24"/>
          <w:szCs w:val="24"/>
        </w:rPr>
        <w:t xml:space="preserve">ES DA NÓBREGA, Dr. FERNANDO FALCÃO FERRAZ FILHO, Dr. STANLEY ARAÚJO CORREIA, </w:t>
      </w:r>
    </w:p>
    <w:p w:rsidR="00914D6A" w:rsidRDefault="00D83AC4">
      <w:pPr>
        <w:pStyle w:val="LO-normal"/>
        <w:spacing w:line="24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Representante da AMPPE:</w:t>
      </w:r>
      <w:r>
        <w:rPr>
          <w:color w:val="000000"/>
          <w:sz w:val="24"/>
          <w:szCs w:val="24"/>
        </w:rPr>
        <w:t xml:space="preserve"> S</w:t>
      </w:r>
      <w:r>
        <w:rPr>
          <w:rFonts w:eastAsia="Times New Roman" w:cs="Times New Roman"/>
          <w:color w:val="000000"/>
          <w:sz w:val="24"/>
          <w:szCs w:val="24"/>
        </w:rPr>
        <w:t>em representante</w:t>
      </w:r>
    </w:p>
    <w:p w:rsidR="00914D6A" w:rsidRDefault="00D83AC4">
      <w:pPr>
        <w:tabs>
          <w:tab w:val="left" w:pos="426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Secretário:</w:t>
      </w:r>
      <w:r>
        <w:rPr>
          <w:color w:val="000000"/>
          <w:sz w:val="24"/>
          <w:szCs w:val="24"/>
        </w:rPr>
        <w:t xml:space="preserve"> Dr. </w:t>
      </w:r>
      <w:proofErr w:type="spellStart"/>
      <w:r w:rsidRPr="007B45D7">
        <w:rPr>
          <w:color w:val="000000"/>
          <w:sz w:val="24"/>
          <w:szCs w:val="24"/>
        </w:rPr>
        <w:t>Petrúcio</w:t>
      </w:r>
      <w:proofErr w:type="spellEnd"/>
      <w:r w:rsidRPr="007B45D7">
        <w:rPr>
          <w:color w:val="000000"/>
          <w:sz w:val="24"/>
          <w:szCs w:val="24"/>
        </w:rPr>
        <w:t xml:space="preserve"> </w:t>
      </w:r>
      <w:r w:rsidRPr="007B45D7">
        <w:rPr>
          <w:color w:val="000000"/>
          <w:sz w:val="24"/>
          <w:szCs w:val="24"/>
        </w:rPr>
        <w:t>Aquino</w:t>
      </w:r>
      <w:r>
        <w:rPr>
          <w:b/>
          <w:color w:val="000000"/>
          <w:sz w:val="24"/>
          <w:szCs w:val="24"/>
        </w:rPr>
        <w:t xml:space="preserve"> </w:t>
      </w:r>
    </w:p>
    <w:p w:rsidR="00914D6A" w:rsidRDefault="00D83AC4">
      <w:pPr>
        <w:tabs>
          <w:tab w:val="left" w:pos="426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Consubstanciada </w:t>
      </w:r>
      <w:r>
        <w:rPr>
          <w:color w:val="000000"/>
          <w:sz w:val="24"/>
          <w:szCs w:val="24"/>
        </w:rPr>
        <w:t>em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ata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eletrônica,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gravada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em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áudio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(Formato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MP3). </w:t>
      </w:r>
      <w:r>
        <w:rPr>
          <w:color w:val="000000"/>
          <w:sz w:val="24"/>
          <w:szCs w:val="24"/>
        </w:rPr>
        <w:t xml:space="preserve">Dando início aos trabalhos o </w:t>
      </w:r>
      <w:bookmarkStart w:id="0" w:name="__DdeLink__286_217770635"/>
      <w:r>
        <w:rPr>
          <w:color w:val="000000"/>
          <w:sz w:val="24"/>
          <w:szCs w:val="24"/>
        </w:rPr>
        <w:t xml:space="preserve">Presidente do Conselho, em exercício, Dr. </w:t>
      </w:r>
      <w:bookmarkEnd w:id="0"/>
      <w:proofErr w:type="spellStart"/>
      <w:r>
        <w:rPr>
          <w:color w:val="000000"/>
          <w:sz w:val="24"/>
          <w:szCs w:val="24"/>
        </w:rPr>
        <w:t>Clênio</w:t>
      </w:r>
      <w:proofErr w:type="spellEnd"/>
      <w:r>
        <w:rPr>
          <w:color w:val="000000"/>
          <w:sz w:val="24"/>
          <w:szCs w:val="24"/>
          <w:shd w:val="clear" w:color="auto" w:fill="FAFCFD"/>
        </w:rPr>
        <w:t xml:space="preserve"> Valença </w:t>
      </w:r>
      <w:proofErr w:type="gramStart"/>
      <w:r>
        <w:rPr>
          <w:color w:val="000000"/>
          <w:sz w:val="24"/>
          <w:szCs w:val="24"/>
          <w:shd w:val="clear" w:color="auto" w:fill="FAFCFD"/>
        </w:rPr>
        <w:t>Avelino</w:t>
      </w:r>
      <w:proofErr w:type="gramEnd"/>
      <w:r>
        <w:rPr>
          <w:color w:val="000000"/>
          <w:sz w:val="24"/>
          <w:szCs w:val="24"/>
          <w:shd w:val="clear" w:color="auto" w:fill="FAFCFD"/>
        </w:rPr>
        <w:t xml:space="preserve"> </w:t>
      </w:r>
      <w:proofErr w:type="gramStart"/>
      <w:r>
        <w:rPr>
          <w:color w:val="000000"/>
          <w:sz w:val="24"/>
          <w:szCs w:val="24"/>
          <w:shd w:val="clear" w:color="auto" w:fill="FAFCFD"/>
        </w:rPr>
        <w:t>de</w:t>
      </w:r>
      <w:proofErr w:type="gramEnd"/>
      <w:r>
        <w:rPr>
          <w:color w:val="000000"/>
          <w:sz w:val="24"/>
          <w:szCs w:val="24"/>
          <w:shd w:val="clear" w:color="auto" w:fill="FAFCFD"/>
        </w:rPr>
        <w:t xml:space="preserve"> Andrade</w:t>
      </w:r>
      <w:r>
        <w:rPr>
          <w:color w:val="000000"/>
          <w:sz w:val="24"/>
          <w:szCs w:val="24"/>
        </w:rPr>
        <w:t>, cumprimentou todos os presentes. Solicitou que o Secretário desse prosseguimento com a verificação da constituição do quorum regimental. Tendo o Secre</w:t>
      </w:r>
      <w:r>
        <w:rPr>
          <w:color w:val="000000"/>
          <w:sz w:val="24"/>
          <w:szCs w:val="24"/>
        </w:rPr>
        <w:t xml:space="preserve">tário constatado o comparecimento dos Conselheiros acima mencionados, ausências justificadas de </w:t>
      </w:r>
      <w:proofErr w:type="spellStart"/>
      <w:r>
        <w:rPr>
          <w:color w:val="000000"/>
          <w:sz w:val="24"/>
          <w:szCs w:val="24"/>
        </w:rPr>
        <w:t>Rinaldo</w:t>
      </w:r>
      <w:proofErr w:type="spellEnd"/>
      <w:r>
        <w:rPr>
          <w:color w:val="000000"/>
          <w:sz w:val="24"/>
          <w:szCs w:val="24"/>
        </w:rPr>
        <w:t xml:space="preserve"> Jorge Da Silva, </w:t>
      </w:r>
      <w:r>
        <w:rPr>
          <w:color w:val="000000"/>
          <w:sz w:val="24"/>
          <w:szCs w:val="24"/>
        </w:rPr>
        <w:t>em razão de saúde</w:t>
      </w:r>
      <w:r>
        <w:rPr>
          <w:color w:val="000000"/>
          <w:sz w:val="24"/>
          <w:szCs w:val="24"/>
        </w:rPr>
        <w:t xml:space="preserve">, Alexandre Augusto Bezerra, Corregedor-Geral, e </w:t>
      </w:r>
      <w:r>
        <w:rPr>
          <w:color w:val="000000"/>
          <w:sz w:val="24"/>
          <w:szCs w:val="24"/>
        </w:rPr>
        <w:t xml:space="preserve">o Presidente do Conselho, </w:t>
      </w:r>
      <w:r>
        <w:rPr>
          <w:color w:val="000000"/>
          <w:sz w:val="24"/>
          <w:szCs w:val="24"/>
        </w:rPr>
        <w:t>Francisco Dirceu Barros, que estavam em viag</w:t>
      </w:r>
      <w:r>
        <w:rPr>
          <w:color w:val="000000"/>
          <w:sz w:val="24"/>
          <w:szCs w:val="24"/>
        </w:rPr>
        <w:t xml:space="preserve">em institucional ao CNMP, em Brasília. </w:t>
      </w:r>
      <w:r>
        <w:rPr>
          <w:color w:val="000000"/>
          <w:sz w:val="24"/>
          <w:szCs w:val="24"/>
        </w:rPr>
        <w:t>Com a correspondente constituição do quorum regimental foi passada a palavra ao Presidente em exercício, que declarou aberta a sessão, passando a tratar dos assuntos previstos em pauta: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 Presidente em ex</w:t>
      </w:r>
      <w:r>
        <w:rPr>
          <w:color w:val="000000"/>
          <w:sz w:val="24"/>
          <w:szCs w:val="24"/>
        </w:rPr>
        <w:t xml:space="preserve">ercício, a pedido de Dr. Francisco Dirceu Barros colocou em votação a indicação de um membro para o Comitê Gestor de Segurança Institucional. O Secretário informou que Dr. </w:t>
      </w:r>
      <w:proofErr w:type="spellStart"/>
      <w:r>
        <w:rPr>
          <w:color w:val="000000"/>
          <w:sz w:val="24"/>
          <w:szCs w:val="24"/>
        </w:rPr>
        <w:t>Rinaldo</w:t>
      </w:r>
      <w:proofErr w:type="spellEnd"/>
      <w:r>
        <w:rPr>
          <w:color w:val="000000"/>
          <w:sz w:val="24"/>
          <w:szCs w:val="24"/>
        </w:rPr>
        <w:t xml:space="preserve"> Jorge da Silva </w:t>
      </w:r>
      <w:r w:rsidR="007B45D7">
        <w:rPr>
          <w:color w:val="000000"/>
          <w:sz w:val="24"/>
          <w:szCs w:val="24"/>
        </w:rPr>
        <w:t>deixou de integrar o comitê.</w:t>
      </w:r>
      <w:r>
        <w:rPr>
          <w:color w:val="000000"/>
          <w:sz w:val="24"/>
          <w:szCs w:val="24"/>
        </w:rPr>
        <w:t xml:space="preserve"> </w:t>
      </w:r>
      <w:r w:rsidR="007B45D7">
        <w:rPr>
          <w:color w:val="000000"/>
          <w:sz w:val="24"/>
          <w:szCs w:val="24"/>
        </w:rPr>
        <w:t>Houve</w:t>
      </w:r>
      <w:r>
        <w:rPr>
          <w:color w:val="000000"/>
          <w:sz w:val="24"/>
          <w:szCs w:val="24"/>
        </w:rPr>
        <w:t xml:space="preserve"> a </w:t>
      </w:r>
      <w:r w:rsidR="007B45D7">
        <w:rPr>
          <w:color w:val="000000"/>
          <w:sz w:val="24"/>
          <w:szCs w:val="24"/>
        </w:rPr>
        <w:t xml:space="preserve"> sugestão do nome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do</w:t>
      </w:r>
      <w:proofErr w:type="spellEnd"/>
      <w:r>
        <w:rPr>
          <w:color w:val="000000"/>
          <w:sz w:val="24"/>
          <w:szCs w:val="24"/>
        </w:rPr>
        <w:t xml:space="preserve"> D</w:t>
      </w:r>
      <w:r>
        <w:rPr>
          <w:color w:val="000000"/>
          <w:sz w:val="24"/>
          <w:szCs w:val="24"/>
        </w:rPr>
        <w:t>r. Ivo Pereira de Lima. O Secretário registra a presença do Dr. Valdir Barbosa, Presidente do Comitê de Segurança Institucional. Colocado em votação, o Conselho, à unanimidade,</w:t>
      </w:r>
      <w:r>
        <w:rPr>
          <w:color w:val="000000"/>
          <w:sz w:val="24"/>
          <w:szCs w:val="24"/>
        </w:rPr>
        <w:t xml:space="preserve"> indica Dr. Ivo Pereira de Lima para integrar o Comitê de Segurança Instituciona</w:t>
      </w:r>
      <w:r>
        <w:rPr>
          <w:color w:val="000000"/>
          <w:sz w:val="24"/>
          <w:szCs w:val="24"/>
        </w:rPr>
        <w:t xml:space="preserve">l do MP. O Conselheiro Carlos Alberto Pereira Vitorio registrou elogio aos trabalhos desenvolvidos pelo Conselheiro </w:t>
      </w:r>
      <w:proofErr w:type="spellStart"/>
      <w:r>
        <w:rPr>
          <w:color w:val="000000"/>
          <w:sz w:val="24"/>
          <w:szCs w:val="24"/>
        </w:rPr>
        <w:t>Rinaldo</w:t>
      </w:r>
      <w:proofErr w:type="spellEnd"/>
      <w:r>
        <w:rPr>
          <w:color w:val="000000"/>
          <w:sz w:val="24"/>
          <w:szCs w:val="24"/>
        </w:rPr>
        <w:t xml:space="preserve"> Jorge da Silva, que foi endossado pelo Presidente em exercício. </w:t>
      </w:r>
      <w:r>
        <w:rPr>
          <w:b/>
          <w:bCs/>
          <w:color w:val="000000"/>
          <w:sz w:val="24"/>
          <w:szCs w:val="24"/>
        </w:rPr>
        <w:t xml:space="preserve">I – Treinamento e utilização do Google Drive no </w:t>
      </w:r>
      <w:r>
        <w:rPr>
          <w:b/>
          <w:bCs/>
          <w:color w:val="000000"/>
          <w:sz w:val="24"/>
          <w:szCs w:val="24"/>
        </w:rPr>
        <w:lastRenderedPageBreak/>
        <w:t xml:space="preserve">Conselho Superior. </w:t>
      </w:r>
      <w:r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 xml:space="preserve">presentado pelos servidores Bruno Montenegro, </w:t>
      </w:r>
      <w:proofErr w:type="spellStart"/>
      <w:r>
        <w:rPr>
          <w:color w:val="000000"/>
          <w:sz w:val="24"/>
          <w:szCs w:val="24"/>
        </w:rPr>
        <w:t>Haglay</w:t>
      </w:r>
      <w:proofErr w:type="spellEnd"/>
      <w:r>
        <w:rPr>
          <w:color w:val="000000"/>
          <w:sz w:val="24"/>
          <w:szCs w:val="24"/>
        </w:rPr>
        <w:t xml:space="preserve"> Alice Nunes da Silva</w:t>
      </w:r>
      <w:r>
        <w:rPr>
          <w:color w:val="000000"/>
          <w:sz w:val="24"/>
          <w:szCs w:val="24"/>
        </w:rPr>
        <w:t xml:space="preserve"> e </w:t>
      </w:r>
      <w:r>
        <w:rPr>
          <w:color w:val="000000"/>
          <w:sz w:val="24"/>
          <w:szCs w:val="24"/>
        </w:rPr>
        <w:t>José Edson de Albuquerque Filho.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II - Julgamento de p</w:t>
      </w:r>
      <w:r>
        <w:rPr>
          <w:b/>
          <w:color w:val="000000"/>
          <w:sz w:val="24"/>
          <w:szCs w:val="24"/>
        </w:rPr>
        <w:t xml:space="preserve">rocessos de Distribuições Anteriores: </w:t>
      </w:r>
      <w:r>
        <w:rPr>
          <w:color w:val="000000"/>
          <w:sz w:val="24"/>
          <w:szCs w:val="24"/>
        </w:rPr>
        <w:t xml:space="preserve">O Conselheiro Stanley Araújo Corrêa trouxe o(s) processo(s): Autos 2019/85149,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>. 10813</w:t>
      </w:r>
      <w:r>
        <w:rPr>
          <w:color w:val="000000"/>
          <w:sz w:val="24"/>
          <w:szCs w:val="24"/>
        </w:rPr>
        <w:t xml:space="preserve">726. </w:t>
      </w:r>
      <w:proofErr w:type="gramStart"/>
      <w:r>
        <w:rPr>
          <w:color w:val="000000"/>
          <w:sz w:val="24"/>
          <w:szCs w:val="24"/>
        </w:rPr>
        <w:t>relatando</w:t>
      </w:r>
      <w:proofErr w:type="gramEnd"/>
      <w:r>
        <w:rPr>
          <w:color w:val="000000"/>
          <w:sz w:val="24"/>
          <w:szCs w:val="24"/>
        </w:rPr>
        <w:t xml:space="preserve"> e votando pela homologação do(s) arquivamento(s). Autos 2019/59852,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10722529; 2019/59900,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10722764. Relatando e votando pela </w:t>
      </w:r>
      <w:r>
        <w:rPr>
          <w:color w:val="000000"/>
          <w:sz w:val="24"/>
          <w:szCs w:val="24"/>
          <w:u w:val="single"/>
        </w:rPr>
        <w:t>DILIGÊNCIA para cumprimento do voto da primeira relatora. Co</w:t>
      </w:r>
      <w:r>
        <w:rPr>
          <w:color w:val="000000"/>
          <w:sz w:val="24"/>
          <w:szCs w:val="24"/>
          <w:u w:val="single"/>
        </w:rPr>
        <w:t xml:space="preserve">locado(s) em votação, o Conselho decidiu para </w:t>
      </w:r>
      <w:r>
        <w:rPr>
          <w:color w:val="000000"/>
          <w:sz w:val="24"/>
          <w:szCs w:val="24"/>
          <w:u w:val="single"/>
        </w:rPr>
        <w:t>que sejam retirados de pauta, encaminhados à Secretaria para cumprimento do voto da primeira relatora, Dra. Fernanda Henriques da Nóbrega, após o que, sejam devolvidos à Corregedoria geral do MP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A Conselheira Fernanda Henriques da Nóbrega trouxe os proces</w:t>
      </w:r>
      <w:r>
        <w:rPr>
          <w:color w:val="000000"/>
          <w:sz w:val="24"/>
          <w:szCs w:val="24"/>
        </w:rPr>
        <w:t xml:space="preserve">sos: 2019/59906; 2019/31484. Relatando e votando pela </w:t>
      </w:r>
      <w:r>
        <w:rPr>
          <w:color w:val="000000"/>
          <w:sz w:val="24"/>
          <w:szCs w:val="24"/>
          <w:u w:val="single"/>
        </w:rPr>
        <w:t>DILIGÊNCIA para cumprimento do voto já relatado. Colocado(s) em votação, o Conselho decidiu para que sejam retirados de pauta, encaminhados à Secretaria para cumprimento das diligencias contidas no voto</w:t>
      </w:r>
      <w:r>
        <w:rPr>
          <w:color w:val="000000"/>
          <w:sz w:val="24"/>
          <w:szCs w:val="24"/>
          <w:u w:val="single"/>
        </w:rPr>
        <w:t>, após o cumprimento, que sejam devolvidos à Corregedoria geral do MP</w:t>
      </w:r>
      <w:r>
        <w:rPr>
          <w:color w:val="000000"/>
          <w:sz w:val="24"/>
          <w:szCs w:val="24"/>
        </w:rPr>
        <w:t>. O Conselheiro Stanley Araújo Corrêa trouxe o processo: Autos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2019/74081,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>. 10774997 - Inspeção</w:t>
      </w:r>
      <w:r>
        <w:rPr>
          <w:b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2019/41218,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>. 10651192-I</w:t>
      </w:r>
      <w:r>
        <w:rPr>
          <w:color w:val="000000"/>
          <w:sz w:val="24"/>
          <w:szCs w:val="24"/>
        </w:rPr>
        <w:t>nspeção</w:t>
      </w:r>
      <w:r>
        <w:rPr>
          <w:b/>
          <w:color w:val="000000"/>
          <w:sz w:val="24"/>
          <w:szCs w:val="24"/>
        </w:rPr>
        <w:t xml:space="preserve">; </w:t>
      </w:r>
      <w:r>
        <w:rPr>
          <w:color w:val="000000"/>
          <w:sz w:val="24"/>
          <w:szCs w:val="24"/>
        </w:rPr>
        <w:t xml:space="preserve">2019/145219,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>. 11042038 - Inspeção</w:t>
      </w:r>
      <w:r>
        <w:rPr>
          <w:b/>
          <w:color w:val="000000"/>
          <w:sz w:val="24"/>
          <w:szCs w:val="24"/>
        </w:rPr>
        <w:t xml:space="preserve">; </w:t>
      </w:r>
      <w:r>
        <w:rPr>
          <w:color w:val="000000"/>
          <w:sz w:val="24"/>
          <w:szCs w:val="24"/>
        </w:rPr>
        <w:t>2019/145168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>. 11041781 - I</w:t>
      </w:r>
      <w:r>
        <w:rPr>
          <w:color w:val="000000"/>
          <w:sz w:val="24"/>
          <w:szCs w:val="24"/>
        </w:rPr>
        <w:t>nspeção</w:t>
      </w:r>
      <w:r>
        <w:rPr>
          <w:color w:val="000000"/>
          <w:sz w:val="24"/>
          <w:szCs w:val="24"/>
        </w:rPr>
        <w:t xml:space="preserve">; 2019/145181,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11041832 - Inspeção; 2018/82287; 2017/2862766,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11068245; 2018/82313,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>. 11018331;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2017/2862775,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>. 11041476;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2017/2862849,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>. 11048365.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Relatando e votando pela aprovação dos relatórios e devolução à</w:t>
      </w:r>
      <w:r>
        <w:rPr>
          <w:color w:val="000000"/>
          <w:sz w:val="24"/>
          <w:szCs w:val="24"/>
        </w:rPr>
        <w:t xml:space="preserve"> CGMP, com exceção dos autos 2019/74081,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10774997 e 2019/41218,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10651192, pela conversão em </w:t>
      </w:r>
      <w:r>
        <w:rPr>
          <w:color w:val="000000"/>
          <w:sz w:val="24"/>
          <w:szCs w:val="24"/>
          <w:u w:val="single"/>
        </w:rPr>
        <w:t>DILIGÊNCIA, devolvendo os autos à CGMP.</w:t>
      </w:r>
      <w:r>
        <w:rPr>
          <w:color w:val="000000"/>
          <w:sz w:val="24"/>
          <w:szCs w:val="24"/>
        </w:rPr>
        <w:t xml:space="preserve"> Colocado em votação, à unanimidade, o Conselho acolheu o voto do relator, aprovando os relatórios e determinando a</w:t>
      </w:r>
      <w:r>
        <w:rPr>
          <w:color w:val="000000"/>
          <w:sz w:val="24"/>
          <w:szCs w:val="24"/>
        </w:rPr>
        <w:t xml:space="preserve"> devolução dos autos à CGMP para realizar as comunicações constantes no voto. A Conselheira Fernanda Henriques da Nóbrega para fins de registro e publicação fez a retificação na ata da 12ª sessão extraordinária onde ficou registrado o auto 2019/42363, deve</w:t>
      </w:r>
      <w:r>
        <w:rPr>
          <w:color w:val="000000"/>
          <w:sz w:val="24"/>
          <w:szCs w:val="24"/>
        </w:rPr>
        <w:t xml:space="preserve">ndo constar o auto 2019/41363. A Conselheira Fernanda Henriques da Nóbrega trouxe os processos: Autos: 2019/146932,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11048920; 2019/147127,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11049548; 2019/145206,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11041966; 2019/150234,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11062005; 2019/150262,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11062097; 2019/101786,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10878329; </w:t>
      </w:r>
      <w:r>
        <w:rPr>
          <w:color w:val="000000"/>
          <w:sz w:val="24"/>
          <w:szCs w:val="24"/>
        </w:rPr>
        <w:lastRenderedPageBreak/>
        <w:t xml:space="preserve">2016/2278092; 2018/82362,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11068375; 2018/82409, </w:t>
      </w:r>
      <w:proofErr w:type="spellStart"/>
      <w:r>
        <w:rPr>
          <w:color w:val="000000"/>
          <w:sz w:val="24"/>
          <w:szCs w:val="24"/>
        </w:rPr>
        <w:t>doc</w:t>
      </w:r>
      <w:proofErr w:type="spellEnd"/>
      <w:r>
        <w:rPr>
          <w:color w:val="000000"/>
          <w:sz w:val="24"/>
          <w:szCs w:val="24"/>
        </w:rPr>
        <w:t xml:space="preserve">. 11005271. Relatando e votando pela aprovação </w:t>
      </w:r>
      <w:r>
        <w:rPr>
          <w:color w:val="000000"/>
          <w:sz w:val="24"/>
          <w:szCs w:val="24"/>
        </w:rPr>
        <w:t>do(s) relatório(s) e devolução dos autos à CGMP. Colocado(s) em votação, o Conselho, à unanimidade, acolheu o voto da relatora aprovando o</w:t>
      </w:r>
      <w:r>
        <w:rPr>
          <w:color w:val="000000"/>
          <w:sz w:val="24"/>
          <w:szCs w:val="24"/>
        </w:rPr>
        <w:t xml:space="preserve">s relatórios de inspeção e determinando a devolução à CGMP para arquivamento. </w:t>
      </w:r>
      <w:r>
        <w:rPr>
          <w:color w:val="000000"/>
          <w:sz w:val="24"/>
          <w:szCs w:val="24"/>
        </w:rPr>
        <w:t xml:space="preserve">O Presidente do Conselho, em exercício, </w:t>
      </w:r>
      <w:proofErr w:type="spellStart"/>
      <w:r>
        <w:rPr>
          <w:color w:val="000000"/>
          <w:sz w:val="24"/>
          <w:szCs w:val="24"/>
        </w:rPr>
        <w:t>Clênio</w:t>
      </w:r>
      <w:proofErr w:type="spellEnd"/>
      <w:r>
        <w:rPr>
          <w:color w:val="000000"/>
          <w:sz w:val="24"/>
          <w:szCs w:val="24"/>
          <w:shd w:val="clear" w:color="auto" w:fill="FAFCFD"/>
        </w:rPr>
        <w:t xml:space="preserve"> Valença Avelino de Andrade, registrou seu voto de pesar e do Conselho Superior pelo falecimento do Dr. </w:t>
      </w:r>
      <w:proofErr w:type="spellStart"/>
      <w:r>
        <w:rPr>
          <w:color w:val="000000"/>
          <w:sz w:val="24"/>
          <w:szCs w:val="24"/>
          <w:shd w:val="clear" w:color="auto" w:fill="FAFCFD"/>
        </w:rPr>
        <w:t>Albérico</w:t>
      </w:r>
      <w:proofErr w:type="spellEnd"/>
      <w:r>
        <w:rPr>
          <w:color w:val="000000"/>
          <w:sz w:val="24"/>
          <w:szCs w:val="24"/>
          <w:shd w:val="clear" w:color="auto" w:fill="FAFCFD"/>
        </w:rPr>
        <w:t xml:space="preserve"> Gomes Guerra, Promo</w:t>
      </w:r>
      <w:r>
        <w:rPr>
          <w:color w:val="000000"/>
          <w:sz w:val="24"/>
          <w:szCs w:val="24"/>
          <w:shd w:val="clear" w:color="auto" w:fill="FAFCFD"/>
        </w:rPr>
        <w:t xml:space="preserve">tor de Justiça Aposentado, determinando à Secretaria que oficie à família levando os votos de pesar. </w:t>
      </w:r>
      <w:r>
        <w:rPr>
          <w:color w:val="000000"/>
          <w:sz w:val="24"/>
          <w:szCs w:val="24"/>
        </w:rPr>
        <w:t>O Presidente do Conselho, em exercício, agradeceu a todos e declarou encerrada a sessão.</w:t>
      </w:r>
    </w:p>
    <w:p w:rsidR="00914D6A" w:rsidRDefault="00914D6A">
      <w:pPr>
        <w:pStyle w:val="LO-normal"/>
        <w:jc w:val="both"/>
        <w:rPr>
          <w:color w:val="000000"/>
          <w:sz w:val="24"/>
          <w:szCs w:val="24"/>
        </w:rPr>
      </w:pPr>
    </w:p>
    <w:sectPr w:rsidR="00914D6A" w:rsidSect="00914D6A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AC4" w:rsidRDefault="00D83AC4" w:rsidP="00914D6A">
      <w:pPr>
        <w:spacing w:line="240" w:lineRule="auto"/>
      </w:pPr>
      <w:r>
        <w:separator/>
      </w:r>
    </w:p>
  </w:endnote>
  <w:endnote w:type="continuationSeparator" w:id="0">
    <w:p w:rsidR="00D83AC4" w:rsidRDefault="00D83AC4" w:rsidP="00914D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AC4" w:rsidRDefault="00D83AC4" w:rsidP="00914D6A">
      <w:pPr>
        <w:spacing w:line="240" w:lineRule="auto"/>
      </w:pPr>
      <w:r>
        <w:separator/>
      </w:r>
    </w:p>
  </w:footnote>
  <w:footnote w:type="continuationSeparator" w:id="0">
    <w:p w:rsidR="00D83AC4" w:rsidRDefault="00D83AC4" w:rsidP="00914D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D6A" w:rsidRDefault="00D83AC4">
    <w:pPr>
      <w:pStyle w:val="LO-normal"/>
      <w:tabs>
        <w:tab w:val="left" w:pos="260"/>
        <w:tab w:val="right" w:pos="9098"/>
      </w:tabs>
      <w:spacing w:line="240" w:lineRule="auto"/>
      <w:jc w:val="center"/>
    </w:pPr>
    <w:r>
      <w:rPr>
        <w:noProof/>
      </w:rPr>
      <w:drawing>
        <wp:inline distT="0" distB="0" distL="0" distR="0">
          <wp:extent cx="828040" cy="59880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14D6A" w:rsidRDefault="00D83AC4">
    <w:pPr>
      <w:pStyle w:val="LO-normal"/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b/>
        <w:sz w:val="24"/>
        <w:szCs w:val="24"/>
      </w:rPr>
      <w:t>MINISTÉRIO PÚBLICO DO ESTADO DE PERNAMBUCO</w:t>
    </w:r>
  </w:p>
  <w:p w:rsidR="00914D6A" w:rsidRDefault="00D83AC4">
    <w:pPr>
      <w:pStyle w:val="LO-normal"/>
      <w:spacing w:line="240" w:lineRule="auto"/>
      <w:ind w:left="8727" w:right="-739" w:hanging="10428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b/>
        <w:sz w:val="24"/>
        <w:szCs w:val="24"/>
      </w:rPr>
      <w:t>PROCURADORIA GERAL DE JUSTIÇA</w:t>
    </w:r>
  </w:p>
  <w:p w:rsidR="00914D6A" w:rsidRDefault="00D83AC4">
    <w:pPr>
      <w:pStyle w:val="LO-normal"/>
      <w:spacing w:line="240" w:lineRule="auto"/>
      <w:ind w:left="8727" w:right="-739" w:hanging="10428"/>
      <w:jc w:val="center"/>
    </w:pPr>
    <w:r>
      <w:rPr>
        <w:b/>
        <w:sz w:val="24"/>
        <w:szCs w:val="24"/>
      </w:rPr>
      <w:t>SECRETARIA DO CONSELHO SUPERIOR DO MINISTÉRIO PÚBLICO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4D6A"/>
    <w:rsid w:val="007B45D7"/>
    <w:rsid w:val="00914D6A"/>
    <w:rsid w:val="00D83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D6D"/>
    <w:pPr>
      <w:spacing w:line="276" w:lineRule="auto"/>
    </w:pPr>
    <w:rPr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next w:val="LO-normal"/>
    <w:qFormat/>
    <w:rsid w:val="003C73DD"/>
    <w:pPr>
      <w:keepNext/>
      <w:keepLines/>
      <w:spacing w:before="400" w:after="120" w:line="276" w:lineRule="auto"/>
      <w:outlineLvl w:val="0"/>
    </w:pPr>
    <w:rPr>
      <w:sz w:val="40"/>
      <w:szCs w:val="40"/>
    </w:rPr>
  </w:style>
  <w:style w:type="paragraph" w:customStyle="1" w:styleId="Heading2">
    <w:name w:val="Heading 2"/>
    <w:next w:val="LO-normal"/>
    <w:qFormat/>
    <w:rsid w:val="003C73DD"/>
    <w:pPr>
      <w:keepNext/>
      <w:keepLines/>
      <w:spacing w:before="360" w:after="120" w:line="276" w:lineRule="auto"/>
      <w:outlineLvl w:val="1"/>
    </w:pPr>
    <w:rPr>
      <w:sz w:val="32"/>
      <w:szCs w:val="32"/>
    </w:rPr>
  </w:style>
  <w:style w:type="paragraph" w:customStyle="1" w:styleId="Heading3">
    <w:name w:val="Heading 3"/>
    <w:next w:val="LO-normal"/>
    <w:qFormat/>
    <w:rsid w:val="003C73DD"/>
    <w:pPr>
      <w:keepNext/>
      <w:keepLines/>
      <w:spacing w:before="320" w:after="80" w:line="276" w:lineRule="auto"/>
      <w:outlineLvl w:val="2"/>
    </w:pPr>
    <w:rPr>
      <w:color w:val="434343"/>
      <w:sz w:val="28"/>
      <w:szCs w:val="28"/>
    </w:rPr>
  </w:style>
  <w:style w:type="paragraph" w:customStyle="1" w:styleId="Heading4">
    <w:name w:val="Heading 4"/>
    <w:next w:val="LO-normal"/>
    <w:qFormat/>
    <w:rsid w:val="003C73DD"/>
    <w:pPr>
      <w:keepNext/>
      <w:keepLines/>
      <w:spacing w:before="280" w:after="80" w:line="276" w:lineRule="auto"/>
      <w:outlineLvl w:val="3"/>
    </w:pPr>
    <w:rPr>
      <w:color w:val="666666"/>
      <w:sz w:val="24"/>
      <w:szCs w:val="24"/>
    </w:rPr>
  </w:style>
  <w:style w:type="paragraph" w:customStyle="1" w:styleId="Heading5">
    <w:name w:val="Heading 5"/>
    <w:next w:val="LO-normal"/>
    <w:qFormat/>
    <w:rsid w:val="003C73DD"/>
    <w:pPr>
      <w:keepNext/>
      <w:keepLines/>
      <w:spacing w:before="240" w:after="80" w:line="276" w:lineRule="auto"/>
      <w:outlineLvl w:val="4"/>
    </w:pPr>
    <w:rPr>
      <w:color w:val="666666"/>
      <w:sz w:val="22"/>
    </w:rPr>
  </w:style>
  <w:style w:type="paragraph" w:customStyle="1" w:styleId="Heading6">
    <w:name w:val="Heading 6"/>
    <w:next w:val="LO-normal"/>
    <w:qFormat/>
    <w:rsid w:val="003C73DD"/>
    <w:pPr>
      <w:keepNext/>
      <w:keepLines/>
      <w:spacing w:before="240" w:after="80" w:line="276" w:lineRule="auto"/>
      <w:outlineLvl w:val="5"/>
    </w:pPr>
    <w:rPr>
      <w:i/>
      <w:color w:val="666666"/>
      <w:sz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6745E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914D6A"/>
    <w:rPr>
      <w:rFonts w:eastAsia="Arial" w:cs="Times New Roman"/>
      <w:b/>
      <w:bCs/>
    </w:rPr>
  </w:style>
  <w:style w:type="character" w:customStyle="1" w:styleId="ListLabel2">
    <w:name w:val="ListLabel 2"/>
    <w:qFormat/>
    <w:rsid w:val="00914D6A"/>
    <w:rPr>
      <w:rFonts w:cs="OpenSymbol"/>
    </w:rPr>
  </w:style>
  <w:style w:type="character" w:customStyle="1" w:styleId="Smbolosdenumerao">
    <w:name w:val="Símbolos de numeração"/>
    <w:qFormat/>
    <w:rsid w:val="00914D6A"/>
  </w:style>
  <w:style w:type="paragraph" w:styleId="Ttulo">
    <w:name w:val="Title"/>
    <w:basedOn w:val="LO-normal"/>
    <w:next w:val="Corpodetexto"/>
    <w:qFormat/>
    <w:rsid w:val="003C73DD"/>
    <w:pPr>
      <w:keepNext/>
      <w:keepLines/>
      <w:spacing w:after="60"/>
    </w:pPr>
    <w:rPr>
      <w:sz w:val="52"/>
      <w:szCs w:val="52"/>
    </w:rPr>
  </w:style>
  <w:style w:type="paragraph" w:styleId="Corpodetexto">
    <w:name w:val="Body Text"/>
    <w:basedOn w:val="Normal"/>
    <w:rsid w:val="00914D6A"/>
    <w:pPr>
      <w:spacing w:after="140"/>
    </w:pPr>
  </w:style>
  <w:style w:type="paragraph" w:styleId="Lista">
    <w:name w:val="List"/>
    <w:basedOn w:val="Corpodetexto"/>
    <w:rsid w:val="00914D6A"/>
    <w:rPr>
      <w:rFonts w:cs="Mangal"/>
    </w:rPr>
  </w:style>
  <w:style w:type="paragraph" w:customStyle="1" w:styleId="Caption">
    <w:name w:val="Caption"/>
    <w:basedOn w:val="Normal"/>
    <w:qFormat/>
    <w:rsid w:val="00914D6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914D6A"/>
    <w:pPr>
      <w:suppressLineNumbers/>
    </w:pPr>
    <w:rPr>
      <w:rFonts w:cs="Mangal"/>
    </w:rPr>
  </w:style>
  <w:style w:type="paragraph" w:customStyle="1" w:styleId="LO-normal">
    <w:name w:val="LO-normal"/>
    <w:qFormat/>
    <w:rsid w:val="003C73DD"/>
    <w:pPr>
      <w:spacing w:line="276" w:lineRule="auto"/>
    </w:pPr>
    <w:rPr>
      <w:sz w:val="22"/>
    </w:rPr>
  </w:style>
  <w:style w:type="paragraph" w:styleId="Subttulo">
    <w:name w:val="Subtitle"/>
    <w:basedOn w:val="LO-normal"/>
    <w:next w:val="LO-normal"/>
    <w:qFormat/>
    <w:rsid w:val="003C73DD"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6745E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Header">
    <w:name w:val="Header"/>
    <w:basedOn w:val="Normal"/>
    <w:rsid w:val="00914D6A"/>
  </w:style>
  <w:style w:type="numbering" w:customStyle="1" w:styleId="NumeraoABC">
    <w:name w:val="Numeração ABC"/>
    <w:qFormat/>
    <w:rsid w:val="00914D6A"/>
  </w:style>
  <w:style w:type="table" w:customStyle="1" w:styleId="TableNormal">
    <w:name w:val="Table Normal"/>
    <w:rsid w:val="003C73D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821</Words>
  <Characters>4438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Freire Galvao Rodrigues da Costa</dc:creator>
  <dc:description/>
  <cp:lastModifiedBy>paquino</cp:lastModifiedBy>
  <cp:revision>9</cp:revision>
  <dcterms:created xsi:type="dcterms:W3CDTF">2019-05-21T14:11:00Z</dcterms:created>
  <dcterms:modified xsi:type="dcterms:W3CDTF">2019-06-03T19:38:00Z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