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2A1" w:rsidRDefault="009802A1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9802A1" w:rsidRDefault="004C71F3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EXTRATO DA ATA DA </w:t>
      </w:r>
      <w:r>
        <w:rPr>
          <w:b/>
          <w:sz w:val="24"/>
          <w:szCs w:val="24"/>
        </w:rPr>
        <w:t>10</w:t>
      </w:r>
      <w:r>
        <w:rPr>
          <w:b/>
          <w:color w:val="000000"/>
          <w:sz w:val="24"/>
          <w:szCs w:val="24"/>
        </w:rPr>
        <w:t>ª SESSÃO EXTRAORDINÁRIA DO CONSELHO SUPERIOR DO MINISTÉRIO PÚBLICO</w:t>
      </w:r>
    </w:p>
    <w:p w:rsidR="009802A1" w:rsidRDefault="009802A1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802A1" w:rsidRDefault="004C71F3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b/>
          <w:color w:val="000000"/>
          <w:sz w:val="24"/>
          <w:szCs w:val="24"/>
        </w:rPr>
        <w:t>Data</w:t>
      </w:r>
      <w:r>
        <w:rPr>
          <w:color w:val="000000"/>
          <w:sz w:val="24"/>
          <w:szCs w:val="24"/>
        </w:rPr>
        <w:t>:</w:t>
      </w:r>
      <w:proofErr w:type="gramEnd"/>
      <w:r>
        <w:rPr>
          <w:sz w:val="24"/>
          <w:szCs w:val="24"/>
        </w:rPr>
        <w:t xml:space="preserve">10 </w:t>
      </w:r>
      <w:r>
        <w:rPr>
          <w:color w:val="000000"/>
          <w:sz w:val="24"/>
          <w:szCs w:val="24"/>
        </w:rPr>
        <w:t>de abril de 2019</w:t>
      </w:r>
    </w:p>
    <w:p w:rsidR="009802A1" w:rsidRDefault="004C71F3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Horário</w:t>
      </w:r>
      <w:r>
        <w:rPr>
          <w:color w:val="000000"/>
          <w:sz w:val="24"/>
          <w:szCs w:val="24"/>
        </w:rPr>
        <w:t>: 11h</w:t>
      </w:r>
    </w:p>
    <w:p w:rsidR="009802A1" w:rsidRDefault="004C71F3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Local</w:t>
      </w:r>
      <w:r>
        <w:rPr>
          <w:color w:val="000000"/>
          <w:sz w:val="24"/>
          <w:szCs w:val="24"/>
        </w:rPr>
        <w:t>: Salão dos Órgãos Colegiados da Procuradoria Geral de Justiça, localizado na Rua do Imperador D. Pedro II, n.º 473, Bairro de Santo Antônio, Recife/PE.</w:t>
      </w:r>
    </w:p>
    <w:p w:rsidR="009802A1" w:rsidRDefault="004C71F3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4"/>
          <w:szCs w:val="24"/>
          <w:shd w:val="clear" w:color="auto" w:fill="FAFCFD"/>
        </w:rPr>
      </w:pPr>
      <w:r>
        <w:rPr>
          <w:b/>
          <w:color w:val="000000"/>
          <w:sz w:val="24"/>
          <w:szCs w:val="24"/>
        </w:rPr>
        <w:t>Presidência</w:t>
      </w:r>
      <w:r>
        <w:rPr>
          <w:color w:val="000000"/>
          <w:sz w:val="24"/>
          <w:szCs w:val="24"/>
        </w:rPr>
        <w:t xml:space="preserve">: Dr. </w:t>
      </w:r>
      <w:r>
        <w:rPr>
          <w:sz w:val="24"/>
          <w:szCs w:val="24"/>
        </w:rPr>
        <w:t>Carlos Vitório</w:t>
      </w:r>
    </w:p>
    <w:p w:rsidR="009802A1" w:rsidRDefault="004C71F3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shd w:val="clear" w:color="auto" w:fill="FAFCFD"/>
        </w:rPr>
        <w:t>C</w:t>
      </w:r>
      <w:r>
        <w:rPr>
          <w:b/>
          <w:color w:val="000000"/>
          <w:sz w:val="24"/>
          <w:szCs w:val="24"/>
        </w:rPr>
        <w:t>onselheiros Presentes</w:t>
      </w:r>
      <w:r>
        <w:rPr>
          <w:color w:val="000000"/>
          <w:sz w:val="24"/>
          <w:szCs w:val="24"/>
        </w:rPr>
        <w:t>: Drs. Alexandre Augusto Bezerra - Corregedor-Ger</w:t>
      </w:r>
      <w:r>
        <w:rPr>
          <w:color w:val="000000"/>
          <w:sz w:val="24"/>
          <w:szCs w:val="24"/>
        </w:rPr>
        <w:t xml:space="preserve">al, </w:t>
      </w:r>
      <w:r>
        <w:rPr>
          <w:color w:val="000000"/>
          <w:sz w:val="24"/>
          <w:szCs w:val="24"/>
          <w:highlight w:val="white"/>
        </w:rPr>
        <w:t xml:space="preserve">Salomão </w:t>
      </w:r>
      <w:proofErr w:type="spellStart"/>
      <w:r>
        <w:rPr>
          <w:color w:val="000000"/>
          <w:sz w:val="24"/>
          <w:szCs w:val="24"/>
          <w:highlight w:val="white"/>
        </w:rPr>
        <w:t>Abdo</w:t>
      </w:r>
      <w:proofErr w:type="spellEnd"/>
      <w:r>
        <w:rPr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color w:val="000000"/>
          <w:sz w:val="24"/>
          <w:szCs w:val="24"/>
          <w:highlight w:val="white"/>
        </w:rPr>
        <w:t>Aziz</w:t>
      </w:r>
      <w:proofErr w:type="spellEnd"/>
      <w:r>
        <w:rPr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color w:val="000000"/>
          <w:sz w:val="24"/>
          <w:szCs w:val="24"/>
          <w:highlight w:val="white"/>
        </w:rPr>
        <w:t>Ismail</w:t>
      </w:r>
      <w:proofErr w:type="spellEnd"/>
      <w:r>
        <w:rPr>
          <w:color w:val="000000"/>
          <w:sz w:val="24"/>
          <w:szCs w:val="24"/>
          <w:highlight w:val="white"/>
        </w:rPr>
        <w:t xml:space="preserve"> Filho </w:t>
      </w:r>
      <w:r>
        <w:rPr>
          <w:color w:val="000000"/>
          <w:sz w:val="24"/>
          <w:szCs w:val="24"/>
        </w:rPr>
        <w:t>(s</w:t>
      </w:r>
      <w:r w:rsidR="00A538BE">
        <w:rPr>
          <w:color w:val="000000"/>
          <w:sz w:val="24"/>
          <w:szCs w:val="24"/>
        </w:rPr>
        <w:t xml:space="preserve">ubstituindo Dr. Paulo </w:t>
      </w:r>
      <w:proofErr w:type="spellStart"/>
      <w:r w:rsidR="00A538BE">
        <w:rPr>
          <w:color w:val="000000"/>
          <w:sz w:val="24"/>
          <w:szCs w:val="24"/>
        </w:rPr>
        <w:t>Lapenda</w:t>
      </w:r>
      <w:proofErr w:type="spellEnd"/>
      <w:r w:rsidR="00A538BE">
        <w:rPr>
          <w:color w:val="000000"/>
          <w:sz w:val="24"/>
          <w:szCs w:val="24"/>
        </w:rPr>
        <w:t xml:space="preserve">), </w:t>
      </w:r>
      <w:r>
        <w:rPr>
          <w:color w:val="000000"/>
          <w:sz w:val="24"/>
          <w:szCs w:val="24"/>
        </w:rPr>
        <w:t xml:space="preserve">Fernanda Henriques da Nóbrega, </w:t>
      </w:r>
      <w:proofErr w:type="spellStart"/>
      <w:r>
        <w:rPr>
          <w:color w:val="000000"/>
          <w:sz w:val="24"/>
          <w:szCs w:val="24"/>
        </w:rPr>
        <w:t>Rinaldo</w:t>
      </w:r>
      <w:proofErr w:type="spellEnd"/>
      <w:r>
        <w:rPr>
          <w:color w:val="000000"/>
          <w:sz w:val="24"/>
          <w:szCs w:val="24"/>
        </w:rPr>
        <w:t xml:space="preserve"> Jorge da Silva, Maria Lizandra Lira de Carvalho. </w:t>
      </w:r>
    </w:p>
    <w:p w:rsidR="009802A1" w:rsidRDefault="004C71F3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Representante da AMPPE:</w:t>
      </w:r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>-</w:t>
      </w:r>
    </w:p>
    <w:p w:rsidR="009802A1" w:rsidRDefault="004C71F3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Secretário:</w:t>
      </w:r>
      <w:r>
        <w:rPr>
          <w:color w:val="000000"/>
          <w:sz w:val="24"/>
          <w:szCs w:val="24"/>
        </w:rPr>
        <w:t xml:space="preserve"> Dr. </w:t>
      </w:r>
      <w:proofErr w:type="spellStart"/>
      <w:r>
        <w:rPr>
          <w:color w:val="000000"/>
          <w:sz w:val="24"/>
          <w:szCs w:val="24"/>
        </w:rPr>
        <w:t>Petrúcio</w:t>
      </w:r>
      <w:proofErr w:type="spellEnd"/>
      <w:r>
        <w:rPr>
          <w:color w:val="000000"/>
          <w:sz w:val="24"/>
          <w:szCs w:val="24"/>
        </w:rPr>
        <w:t xml:space="preserve"> Aquino.</w:t>
      </w:r>
    </w:p>
    <w:p w:rsidR="009802A1" w:rsidRDefault="004C71F3">
      <w:pPr>
        <w:pStyle w:val="normal0"/>
        <w:pBdr>
          <w:top w:val="nil"/>
          <w:left w:val="nil"/>
          <w:bottom w:val="nil"/>
          <w:right w:val="nil"/>
          <w:between w:val="nil"/>
        </w:pBdr>
        <w:shd w:val="clear" w:color="auto" w:fill="FAFCFD"/>
        <w:spacing w:before="280" w:after="280" w:line="24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Dando início aos trabalhos o Presidente do Conselho, em exercício, Dr. </w:t>
      </w:r>
      <w:r>
        <w:rPr>
          <w:sz w:val="24"/>
          <w:szCs w:val="24"/>
        </w:rPr>
        <w:t>Carlos Vitório</w:t>
      </w:r>
      <w:r>
        <w:rPr>
          <w:color w:val="000000"/>
          <w:sz w:val="24"/>
          <w:szCs w:val="24"/>
        </w:rPr>
        <w:t xml:space="preserve">, cumprimentou todos os presentes. Solicitou que o Secretário desse prosseguimento com a verificação da constituição do quorum regimental. Tendo o Secretário constatado o </w:t>
      </w:r>
      <w:proofErr w:type="gramStart"/>
      <w:r>
        <w:rPr>
          <w:color w:val="000000"/>
          <w:sz w:val="24"/>
          <w:szCs w:val="24"/>
        </w:rPr>
        <w:t>comparecimento</w:t>
      </w:r>
      <w:proofErr w:type="gramEnd"/>
      <w:r>
        <w:rPr>
          <w:color w:val="000000"/>
          <w:sz w:val="24"/>
          <w:szCs w:val="24"/>
        </w:rPr>
        <w:t xml:space="preserve"> dos Conselheiros acima mencionados, ausências justificadas</w:t>
      </w:r>
      <w:r>
        <w:rPr>
          <w:sz w:val="24"/>
          <w:szCs w:val="24"/>
        </w:rPr>
        <w:t xml:space="preserve"> de: Dr. </w:t>
      </w:r>
      <w:r>
        <w:rPr>
          <w:sz w:val="24"/>
          <w:szCs w:val="24"/>
        </w:rPr>
        <w:t>Stanley Araújo Correia</w:t>
      </w:r>
      <w:r>
        <w:rPr>
          <w:sz w:val="24"/>
          <w:szCs w:val="24"/>
        </w:rPr>
        <w:t xml:space="preserve"> que se encontrava em </w:t>
      </w:r>
      <w:r>
        <w:rPr>
          <w:sz w:val="24"/>
          <w:szCs w:val="24"/>
        </w:rPr>
        <w:t>curso do CNMP em</w:t>
      </w:r>
      <w:r>
        <w:rPr>
          <w:sz w:val="24"/>
          <w:szCs w:val="24"/>
        </w:rPr>
        <w:t xml:space="preserve"> Brasília</w:t>
      </w:r>
      <w:r>
        <w:rPr>
          <w:sz w:val="24"/>
          <w:szCs w:val="24"/>
        </w:rPr>
        <w:t>; Dr.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Fernando Ferraz Filho, que estava em curso no Rossini; Dr. Charles Hamilton que estava em consulta </w:t>
      </w:r>
      <w:r>
        <w:rPr>
          <w:sz w:val="24"/>
          <w:szCs w:val="24"/>
        </w:rPr>
        <w:t>médica</w:t>
      </w:r>
      <w:r>
        <w:rPr>
          <w:sz w:val="24"/>
          <w:szCs w:val="24"/>
        </w:rPr>
        <w:t xml:space="preserve"> e Dr. Francisco Dirceu Barros que estava em reunião externa. Registrou também a ausência do Presidente da </w:t>
      </w:r>
      <w:r>
        <w:rPr>
          <w:sz w:val="24"/>
          <w:szCs w:val="24"/>
        </w:rPr>
        <w:t>Associação</w:t>
      </w:r>
      <w:r>
        <w:rPr>
          <w:sz w:val="24"/>
          <w:szCs w:val="24"/>
        </w:rPr>
        <w:t xml:space="preserve">, Dr. </w:t>
      </w:r>
      <w:r>
        <w:rPr>
          <w:sz w:val="24"/>
          <w:szCs w:val="24"/>
        </w:rPr>
        <w:t>Marcos Carvalho, por questão de saúde.</w:t>
      </w:r>
      <w:r>
        <w:rPr>
          <w:color w:val="000000"/>
          <w:sz w:val="24"/>
          <w:szCs w:val="24"/>
        </w:rPr>
        <w:t xml:space="preserve"> Com a correspondente constituição do quorum regimental foi passada a palavra a President</w:t>
      </w:r>
      <w:r>
        <w:rPr>
          <w:color w:val="000000"/>
          <w:sz w:val="24"/>
          <w:szCs w:val="24"/>
        </w:rPr>
        <w:t>e em exercício, que declarou aberta a sessão, passando a tratar dos assuntos previstos em pauta:</w:t>
      </w:r>
      <w:r>
        <w:rPr>
          <w:b/>
          <w:color w:val="000000"/>
          <w:sz w:val="24"/>
          <w:szCs w:val="24"/>
        </w:rPr>
        <w:t xml:space="preserve"> I - Procedimentos anteriormente distribuídos: </w:t>
      </w:r>
      <w:r>
        <w:rPr>
          <w:sz w:val="24"/>
          <w:szCs w:val="24"/>
        </w:rPr>
        <w:t xml:space="preserve">O </w:t>
      </w:r>
      <w:r>
        <w:rPr>
          <w:color w:val="000000"/>
          <w:sz w:val="24"/>
          <w:szCs w:val="24"/>
        </w:rPr>
        <w:t xml:space="preserve">Conselheiro Dr. </w:t>
      </w:r>
      <w:proofErr w:type="spellStart"/>
      <w:r>
        <w:rPr>
          <w:color w:val="000000"/>
          <w:sz w:val="24"/>
          <w:szCs w:val="24"/>
        </w:rPr>
        <w:t>Rinaldo</w:t>
      </w:r>
      <w:proofErr w:type="spellEnd"/>
      <w:r>
        <w:rPr>
          <w:color w:val="000000"/>
          <w:sz w:val="24"/>
          <w:szCs w:val="24"/>
        </w:rPr>
        <w:t xml:space="preserve"> Jorge da Silva trouxe o(s) processo(s): </w:t>
      </w:r>
      <w:r>
        <w:rPr>
          <w:sz w:val="24"/>
          <w:szCs w:val="24"/>
        </w:rPr>
        <w:t xml:space="preserve">Autos 2015/1939916; Autos </w:t>
      </w:r>
      <w:r>
        <w:rPr>
          <w:color w:val="000000"/>
          <w:sz w:val="24"/>
          <w:szCs w:val="24"/>
        </w:rPr>
        <w:t>2016</w:t>
      </w:r>
      <w:r>
        <w:rPr>
          <w:sz w:val="24"/>
          <w:szCs w:val="24"/>
        </w:rPr>
        <w:t>/2311812; Autos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2015/1802207; Autos 2015/252795; Autos 2012/967256</w:t>
      </w:r>
      <w:r>
        <w:rPr>
          <w:color w:val="FF0000"/>
          <w:sz w:val="24"/>
          <w:szCs w:val="24"/>
        </w:rPr>
        <w:t xml:space="preserve">; </w:t>
      </w:r>
      <w:r>
        <w:rPr>
          <w:sz w:val="24"/>
          <w:szCs w:val="24"/>
        </w:rPr>
        <w:t xml:space="preserve">Autos 2017/2600345; Autos 2016/2492887; Autos 2017/2546970, relatando e votando pela homologação do(s) arquivamento(s). </w:t>
      </w:r>
      <w:r>
        <w:rPr>
          <w:color w:val="000000"/>
          <w:sz w:val="24"/>
          <w:szCs w:val="24"/>
        </w:rPr>
        <w:t>Colocado(s) em votação, foi determinado, por unanimidade, o(s) arquivamento(s) confo</w:t>
      </w:r>
      <w:r>
        <w:rPr>
          <w:color w:val="000000"/>
          <w:sz w:val="24"/>
          <w:szCs w:val="24"/>
        </w:rPr>
        <w:t>rme voto do relator. Dra. Fernanda Henriques trouxe o(s) processo(s): Autos 2018</w:t>
      </w:r>
      <w:r>
        <w:rPr>
          <w:sz w:val="24"/>
          <w:szCs w:val="24"/>
        </w:rPr>
        <w:t xml:space="preserve">/24497; Autos 2013/1047400; </w:t>
      </w:r>
      <w:r>
        <w:rPr>
          <w:sz w:val="24"/>
          <w:szCs w:val="24"/>
          <w:u w:val="single"/>
        </w:rPr>
        <w:t>Autos 2013/1378108, conversão em DILIGÊNCIA para devolução à PJ origem para providências conforme voto</w:t>
      </w:r>
      <w:r>
        <w:rPr>
          <w:sz w:val="24"/>
          <w:szCs w:val="24"/>
        </w:rPr>
        <w:t xml:space="preserve">; </w:t>
      </w:r>
      <w:r>
        <w:rPr>
          <w:sz w:val="24"/>
          <w:szCs w:val="24"/>
          <w:u w:val="single"/>
        </w:rPr>
        <w:t>Autos 2012/756381, conversão em DILIGÊNCIA p</w:t>
      </w:r>
      <w:r>
        <w:rPr>
          <w:sz w:val="24"/>
          <w:szCs w:val="24"/>
          <w:u w:val="single"/>
        </w:rPr>
        <w:t>ara devolução à PJ de origem conforme voto</w:t>
      </w:r>
      <w:r>
        <w:rPr>
          <w:sz w:val="24"/>
          <w:szCs w:val="24"/>
        </w:rPr>
        <w:t>; Autos 2014/1595133; Autos 2012/883572; Autos 2015/2126490;</w:t>
      </w:r>
      <w:proofErr w:type="gramStart"/>
      <w:r>
        <w:rPr>
          <w:sz w:val="24"/>
          <w:szCs w:val="24"/>
        </w:rPr>
        <w:t xml:space="preserve">  </w:t>
      </w:r>
      <w:proofErr w:type="gramEnd"/>
      <w:r>
        <w:rPr>
          <w:sz w:val="24"/>
          <w:szCs w:val="24"/>
        </w:rPr>
        <w:t xml:space="preserve">Autos 2016/2380965; </w:t>
      </w:r>
      <w:r>
        <w:rPr>
          <w:sz w:val="24"/>
          <w:szCs w:val="24"/>
          <w:u w:val="single"/>
        </w:rPr>
        <w:t>Autos 2012/7944350, conversão em DILIGÊNCIA para devolução à PJ origem</w:t>
      </w:r>
      <w:r>
        <w:rPr>
          <w:sz w:val="24"/>
          <w:szCs w:val="24"/>
        </w:rPr>
        <w:t>;  Autos 2013/1055741; Autos 2015/1839941;  Autos 2017/2614473</w:t>
      </w:r>
      <w:r>
        <w:rPr>
          <w:sz w:val="24"/>
          <w:szCs w:val="24"/>
        </w:rPr>
        <w:t xml:space="preserve">; Autos 2016/2276418; Autos 2014/1427129;  Autos 2018/315135; </w:t>
      </w:r>
      <w:r>
        <w:rPr>
          <w:sz w:val="24"/>
          <w:szCs w:val="24"/>
          <w:u w:val="single"/>
        </w:rPr>
        <w:t>Autos 2014/1652862 conversão em DILIGÊNCIA para devolução autos à PJ origem para diligenciar conforme voto (cumprimento do TAC</w:t>
      </w:r>
      <w:r>
        <w:rPr>
          <w:sz w:val="24"/>
          <w:szCs w:val="24"/>
        </w:rPr>
        <w:t>); Autos 2018/281818; Autos 2013/1405255; Autos 2012/882070, relatan</w:t>
      </w:r>
      <w:r>
        <w:rPr>
          <w:sz w:val="24"/>
          <w:szCs w:val="24"/>
        </w:rPr>
        <w:t xml:space="preserve">do e votando pela homologação do(s) arquivamento(s) e pela(s) diligência(s) acima. Colocado(s) em votação, foi determinado, por unanimidade, nos termos do voto da relatora. </w:t>
      </w:r>
      <w:r>
        <w:rPr>
          <w:color w:val="000000"/>
          <w:sz w:val="24"/>
          <w:szCs w:val="24"/>
        </w:rPr>
        <w:t>A Conselheira Dra. Maria Lizandra Lira de Carvalho</w:t>
      </w:r>
      <w:proofErr w:type="gramStart"/>
      <w:r>
        <w:rPr>
          <w:color w:val="000000"/>
          <w:sz w:val="24"/>
          <w:szCs w:val="24"/>
        </w:rPr>
        <w:t xml:space="preserve">  </w:t>
      </w:r>
      <w:proofErr w:type="gramEnd"/>
      <w:r>
        <w:rPr>
          <w:color w:val="000000"/>
          <w:sz w:val="24"/>
          <w:szCs w:val="24"/>
        </w:rPr>
        <w:t xml:space="preserve">trouxe o(s) processo(s): </w:t>
      </w:r>
      <w:r>
        <w:rPr>
          <w:color w:val="000000"/>
          <w:sz w:val="24"/>
          <w:szCs w:val="24"/>
          <w:u w:val="single"/>
        </w:rPr>
        <w:t xml:space="preserve">Autos </w:t>
      </w:r>
      <w:r>
        <w:rPr>
          <w:color w:val="000000"/>
          <w:sz w:val="24"/>
          <w:szCs w:val="24"/>
          <w:u w:val="single"/>
        </w:rPr>
        <w:t>20</w:t>
      </w:r>
      <w:r>
        <w:rPr>
          <w:sz w:val="24"/>
          <w:szCs w:val="24"/>
          <w:u w:val="single"/>
        </w:rPr>
        <w:t xml:space="preserve">11/34809, votou pela desnecessidade do arquivamento e devolução dos autos à PJ origem. </w:t>
      </w:r>
      <w:r>
        <w:rPr>
          <w:sz w:val="24"/>
          <w:szCs w:val="24"/>
        </w:rPr>
        <w:t>Autos 2013/1165354; Autos 2018/128970; Autos 2018/206551;</w:t>
      </w:r>
      <w:proofErr w:type="gramStart"/>
      <w:r>
        <w:rPr>
          <w:sz w:val="24"/>
          <w:szCs w:val="24"/>
        </w:rPr>
        <w:t xml:space="preserve">  </w:t>
      </w:r>
      <w:proofErr w:type="gramEnd"/>
      <w:r>
        <w:rPr>
          <w:sz w:val="24"/>
          <w:szCs w:val="24"/>
        </w:rPr>
        <w:t xml:space="preserve">Autos 2017/786325, </w:t>
      </w:r>
      <w:r>
        <w:rPr>
          <w:sz w:val="24"/>
          <w:szCs w:val="24"/>
          <w:u w:val="single"/>
        </w:rPr>
        <w:t xml:space="preserve">verificou que já houve a homologação do arquivamento devolução à Secretaria do CSMP para </w:t>
      </w:r>
      <w:r>
        <w:rPr>
          <w:sz w:val="24"/>
          <w:szCs w:val="24"/>
          <w:u w:val="single"/>
        </w:rPr>
        <w:t xml:space="preserve">análise e providências de praxe. </w:t>
      </w:r>
      <w:r>
        <w:rPr>
          <w:sz w:val="24"/>
          <w:szCs w:val="24"/>
        </w:rPr>
        <w:lastRenderedPageBreak/>
        <w:t xml:space="preserve">Autos 2018/201794 </w:t>
      </w:r>
      <w:r>
        <w:rPr>
          <w:sz w:val="24"/>
          <w:szCs w:val="24"/>
          <w:u w:val="single"/>
        </w:rPr>
        <w:t>votou pela desnecessidade do arquivamento e devolução dos autos à PJ origem</w:t>
      </w:r>
      <w:r>
        <w:rPr>
          <w:sz w:val="24"/>
          <w:szCs w:val="24"/>
        </w:rPr>
        <w:t>;</w:t>
      </w:r>
      <w:proofErr w:type="gramStart"/>
      <w:r>
        <w:rPr>
          <w:sz w:val="24"/>
          <w:szCs w:val="24"/>
        </w:rPr>
        <w:t xml:space="preserve">  </w:t>
      </w:r>
      <w:proofErr w:type="gramEnd"/>
      <w:r>
        <w:rPr>
          <w:sz w:val="24"/>
          <w:szCs w:val="24"/>
        </w:rPr>
        <w:t>Autos 2018/39353</w:t>
      </w:r>
      <w:r>
        <w:rPr>
          <w:sz w:val="24"/>
          <w:szCs w:val="24"/>
          <w:u w:val="single"/>
        </w:rPr>
        <w:t xml:space="preserve"> votou pela conversão em DILIGÊNCIA, em cumprimento ao art. 33 da Resolução 003/2019, devolução dos autos à PJ </w:t>
      </w:r>
      <w:r>
        <w:rPr>
          <w:sz w:val="24"/>
          <w:szCs w:val="24"/>
          <w:u w:val="single"/>
        </w:rPr>
        <w:t xml:space="preserve">origem; </w:t>
      </w:r>
      <w:r>
        <w:rPr>
          <w:sz w:val="24"/>
          <w:szCs w:val="24"/>
        </w:rPr>
        <w:t xml:space="preserve"> Autos 2013/1019817;  Autos 2017/2660105; Autos 2015/2060104; Autos 2012/649628 </w:t>
      </w:r>
      <w:r>
        <w:rPr>
          <w:sz w:val="24"/>
          <w:szCs w:val="24"/>
          <w:u w:val="single"/>
        </w:rPr>
        <w:t xml:space="preserve">determinou a redistribuição dos autos em razão de sua atuação anterior nos autos;  </w:t>
      </w:r>
      <w:r>
        <w:rPr>
          <w:sz w:val="24"/>
          <w:szCs w:val="24"/>
        </w:rPr>
        <w:t>Autos 2015/1808698; Autos 2015/1892051; Autos 2017/2744936; Autos 2015/1876239; Autos</w:t>
      </w:r>
      <w:r>
        <w:rPr>
          <w:sz w:val="24"/>
          <w:szCs w:val="24"/>
        </w:rPr>
        <w:t xml:space="preserve"> 2017/2669494; Autos 2012/745880; Autos 2017/2856960; Autos 2018/350018; Autos 2017/2660644; Autos 2014/1635981; Autos 2016/2173617; Autos 2017/2563832, relatando e votando pela homologação do(s) arquivamento(s) e pela(s) diligência(s) acima. Colocado(s) e</w:t>
      </w:r>
      <w:r>
        <w:rPr>
          <w:sz w:val="24"/>
          <w:szCs w:val="24"/>
        </w:rPr>
        <w:t>m votação, foi determinado, por unanimidade, nos termos do(s) voto(s) da relatora. A Presidente do Conselho, em exercício, agradeceu a todos e declarou encerrada a sessão.</w:t>
      </w:r>
    </w:p>
    <w:p w:rsidR="009802A1" w:rsidRDefault="009802A1">
      <w:pPr>
        <w:pStyle w:val="normal0"/>
        <w:pBdr>
          <w:top w:val="nil"/>
          <w:left w:val="nil"/>
          <w:bottom w:val="nil"/>
          <w:right w:val="nil"/>
          <w:between w:val="nil"/>
        </w:pBdr>
        <w:shd w:val="clear" w:color="auto" w:fill="FAFCFD"/>
        <w:spacing w:before="280" w:after="280" w:line="240" w:lineRule="auto"/>
        <w:jc w:val="both"/>
        <w:rPr>
          <w:sz w:val="24"/>
          <w:szCs w:val="24"/>
        </w:rPr>
      </w:pPr>
    </w:p>
    <w:sectPr w:rsidR="009802A1" w:rsidSect="009802A1">
      <w:headerReference w:type="default" r:id="rId6"/>
      <w:footerReference w:type="default" r:id="rId7"/>
      <w:pgSz w:w="11909" w:h="16834"/>
      <w:pgMar w:top="1440" w:right="973" w:bottom="1090" w:left="144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71F3" w:rsidRDefault="004C71F3" w:rsidP="009802A1">
      <w:pPr>
        <w:spacing w:line="240" w:lineRule="auto"/>
      </w:pPr>
      <w:r>
        <w:separator/>
      </w:r>
    </w:p>
  </w:endnote>
  <w:endnote w:type="continuationSeparator" w:id="0">
    <w:p w:rsidR="004C71F3" w:rsidRDefault="004C71F3" w:rsidP="009802A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2A1" w:rsidRDefault="009802A1">
    <w:pPr>
      <w:pStyle w:val="normal0"/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71F3" w:rsidRDefault="004C71F3" w:rsidP="009802A1">
      <w:pPr>
        <w:spacing w:line="240" w:lineRule="auto"/>
      </w:pPr>
      <w:r>
        <w:separator/>
      </w:r>
    </w:p>
  </w:footnote>
  <w:footnote w:type="continuationSeparator" w:id="0">
    <w:p w:rsidR="004C71F3" w:rsidRDefault="004C71F3" w:rsidP="009802A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2A1" w:rsidRDefault="004C71F3">
    <w:pPr>
      <w:pStyle w:val="normal0"/>
      <w:pBdr>
        <w:top w:val="nil"/>
        <w:left w:val="nil"/>
        <w:bottom w:val="nil"/>
        <w:right w:val="nil"/>
        <w:between w:val="nil"/>
      </w:pBdr>
      <w:tabs>
        <w:tab w:val="left" w:pos="260"/>
        <w:tab w:val="right" w:pos="9098"/>
      </w:tabs>
      <w:spacing w:line="240" w:lineRule="auto"/>
      <w:jc w:val="center"/>
      <w:rPr>
        <w:color w:val="000000"/>
      </w:rPr>
    </w:pPr>
    <w:r>
      <w:rPr>
        <w:noProof/>
        <w:color w:val="000000"/>
        <w:sz w:val="24"/>
        <w:szCs w:val="24"/>
      </w:rPr>
      <w:drawing>
        <wp:inline distT="0" distB="0" distL="114300" distR="114300">
          <wp:extent cx="828040" cy="59880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28040" cy="5988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9802A1" w:rsidRDefault="004C71F3">
    <w:pPr>
      <w:pStyle w:val="normal0"/>
      <w:pBdr>
        <w:top w:val="nil"/>
        <w:left w:val="nil"/>
        <w:bottom w:val="nil"/>
        <w:right w:val="nil"/>
        <w:between w:val="nil"/>
      </w:pBdr>
      <w:spacing w:line="240" w:lineRule="auto"/>
      <w:ind w:left="8727" w:right="-739" w:hanging="10428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b/>
        <w:color w:val="000000"/>
        <w:sz w:val="24"/>
        <w:szCs w:val="24"/>
      </w:rPr>
      <w:t>MINISTÉRIO PÚBLICO DO ESTADO DE PERNAMBUCO</w:t>
    </w:r>
  </w:p>
  <w:p w:rsidR="009802A1" w:rsidRDefault="004C71F3">
    <w:pPr>
      <w:pStyle w:val="normal0"/>
      <w:pBdr>
        <w:top w:val="nil"/>
        <w:left w:val="nil"/>
        <w:bottom w:val="nil"/>
        <w:right w:val="nil"/>
        <w:between w:val="nil"/>
      </w:pBdr>
      <w:spacing w:line="240" w:lineRule="auto"/>
      <w:ind w:left="8727" w:right="-739" w:hanging="10428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b/>
        <w:color w:val="000000"/>
        <w:sz w:val="24"/>
        <w:szCs w:val="24"/>
      </w:rPr>
      <w:t>PROCURADORIA GERAL DE JUSTIÇA</w:t>
    </w:r>
  </w:p>
  <w:p w:rsidR="009802A1" w:rsidRDefault="004C71F3">
    <w:pPr>
      <w:pStyle w:val="normal0"/>
      <w:pBdr>
        <w:top w:val="nil"/>
        <w:left w:val="nil"/>
        <w:bottom w:val="nil"/>
        <w:right w:val="nil"/>
        <w:between w:val="nil"/>
      </w:pBdr>
      <w:spacing w:line="240" w:lineRule="auto"/>
      <w:ind w:left="8727" w:right="-739" w:hanging="10428"/>
      <w:jc w:val="center"/>
      <w:rPr>
        <w:color w:val="000000"/>
      </w:rPr>
    </w:pPr>
    <w:r>
      <w:rPr>
        <w:b/>
        <w:color w:val="000000"/>
        <w:sz w:val="24"/>
        <w:szCs w:val="24"/>
      </w:rPr>
      <w:t>SECRETARIA DO CONSELHO SUPERIOR DO MINISTÉRIO PÚBLICO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802A1"/>
    <w:rsid w:val="004C71F3"/>
    <w:rsid w:val="009802A1"/>
    <w:rsid w:val="00A538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0"/>
    <w:next w:val="normal0"/>
    <w:rsid w:val="009802A1"/>
    <w:pPr>
      <w:keepNext/>
      <w:keepLines/>
      <w:pBdr>
        <w:top w:val="nil"/>
        <w:left w:val="nil"/>
        <w:bottom w:val="nil"/>
        <w:right w:val="nil"/>
        <w:between w:val="nil"/>
      </w:pBdr>
      <w:spacing w:before="400" w:after="120"/>
      <w:outlineLvl w:val="0"/>
    </w:pPr>
    <w:rPr>
      <w:color w:val="000000"/>
      <w:sz w:val="40"/>
      <w:szCs w:val="40"/>
    </w:rPr>
  </w:style>
  <w:style w:type="paragraph" w:styleId="Ttulo2">
    <w:name w:val="heading 2"/>
    <w:basedOn w:val="normal0"/>
    <w:next w:val="normal0"/>
    <w:rsid w:val="009802A1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120"/>
      <w:outlineLvl w:val="1"/>
    </w:pPr>
    <w:rPr>
      <w:color w:val="000000"/>
      <w:sz w:val="32"/>
      <w:szCs w:val="32"/>
    </w:rPr>
  </w:style>
  <w:style w:type="paragraph" w:styleId="Ttulo3">
    <w:name w:val="heading 3"/>
    <w:basedOn w:val="normal0"/>
    <w:next w:val="normal0"/>
    <w:rsid w:val="009802A1"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0"/>
    <w:next w:val="normal0"/>
    <w:rsid w:val="009802A1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0"/>
    <w:next w:val="normal0"/>
    <w:rsid w:val="009802A1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4"/>
    </w:pPr>
    <w:rPr>
      <w:color w:val="666666"/>
    </w:rPr>
  </w:style>
  <w:style w:type="paragraph" w:styleId="Ttulo6">
    <w:name w:val="heading 6"/>
    <w:basedOn w:val="normal0"/>
    <w:next w:val="normal0"/>
    <w:rsid w:val="009802A1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normal"/>
    <w:rsid w:val="009802A1"/>
  </w:style>
  <w:style w:type="table" w:customStyle="1" w:styleId="TableNormal">
    <w:name w:val="Table Normal"/>
    <w:rsid w:val="009802A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9802A1"/>
    <w:pPr>
      <w:keepNext/>
      <w:keepLines/>
      <w:pBdr>
        <w:top w:val="nil"/>
        <w:left w:val="nil"/>
        <w:bottom w:val="nil"/>
        <w:right w:val="nil"/>
        <w:between w:val="nil"/>
      </w:pBdr>
      <w:spacing w:after="60"/>
    </w:pPr>
    <w:rPr>
      <w:color w:val="000000"/>
      <w:sz w:val="52"/>
      <w:szCs w:val="52"/>
    </w:rPr>
  </w:style>
  <w:style w:type="paragraph" w:styleId="Subttulo">
    <w:name w:val="Subtitle"/>
    <w:basedOn w:val="normal0"/>
    <w:next w:val="normal0"/>
    <w:rsid w:val="009802A1"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538B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38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641</Words>
  <Characters>3464</Characters>
  <Application>Microsoft Office Word</Application>
  <DocSecurity>0</DocSecurity>
  <Lines>28</Lines>
  <Paragraphs>8</Paragraphs>
  <ScaleCrop>false</ScaleCrop>
  <Company/>
  <LinksUpToDate>false</LinksUpToDate>
  <CharactersWithSpaces>4097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paquino</cp:lastModifiedBy>
  <cp:revision>2</cp:revision>
  <dcterms:created xsi:type="dcterms:W3CDTF">2019-04-24T16:35:00Z</dcterms:created>
  <dcterms:modified xsi:type="dcterms:W3CDTF">2019-04-24T16:36:00Z</dcterms:modified>
</cp:coreProperties>
</file>