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10.79999999999995" w:lineRule="auto"/>
        <w:jc w:val="both"/>
        <w:rPr/>
      </w:pPr>
      <w:r w:rsidDel="00000000" w:rsidR="00000000" w:rsidRPr="00000000">
        <w:rPr>
          <w:rtl w:val="0"/>
        </w:rPr>
        <w:t xml:space="preserve">O Centro de Apoio Operacional de Defesa do Meio Ambiente informa que, no dia 12/06/2023, foi realizada reunião conjunta entre o CAO-MA e a CPRH, tendo como pauta as inúmeras diligências requeridas pelas unidades do Ministério Público e pendentes de resposta/cumprimento por parte do órgão ambiental. Tais demandas represadas e que estão junto à CPRH, são objeto de constantes queixas por parte dos promotores e naturalmente findam por prejudicar o bom andamento dos trabalhos no âmbito dos procedimentos ministeriais.</w:t>
      </w:r>
    </w:p>
    <w:p w:rsidR="00000000" w:rsidDel="00000000" w:rsidP="00000000" w:rsidRDefault="00000000" w:rsidRPr="00000000" w14:paraId="00000002">
      <w:pPr>
        <w:spacing w:line="310.79999999999995" w:lineRule="auto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Durante a reunião e em razão de pedido deste Centro de Apoio, a CPRH apresentou diagnóstico dos processos de origem do MPPE e do MPF e as estratégias por meio das quais pretendiam enfrentar a problemática, tendo sido requerido pelo CAO-MA do MPPE que apresentassem </w:t>
      </w:r>
      <w:r w:rsidDel="00000000" w:rsidR="00000000" w:rsidRPr="00000000">
        <w:rPr>
          <w:b w:val="1"/>
          <w:rtl w:val="0"/>
        </w:rPr>
        <w:t xml:space="preserve">Plano de Trabalho</w:t>
      </w:r>
      <w:r w:rsidDel="00000000" w:rsidR="00000000" w:rsidRPr="00000000">
        <w:rPr>
          <w:rtl w:val="0"/>
        </w:rPr>
        <w:t xml:space="preserve"> sobre o assunto, o que foi atendido por meio da elaboração da </w:t>
      </w:r>
      <w:r w:rsidDel="00000000" w:rsidR="00000000" w:rsidRPr="00000000">
        <w:rPr>
          <w:b w:val="1"/>
          <w:rtl w:val="0"/>
        </w:rPr>
        <w:t xml:space="preserve">Nota Técnica DFAM nº 03/2023</w:t>
      </w:r>
      <w:r w:rsidDel="00000000" w:rsidR="00000000" w:rsidRPr="00000000">
        <w:rPr>
          <w:rtl w:val="0"/>
        </w:rPr>
        <w:t xml:space="preserve">, que segue anexa </w:t>
      </w:r>
      <w:r w:rsidDel="00000000" w:rsidR="00000000" w:rsidRPr="00000000">
        <w:rPr>
          <w:highlight w:val="white"/>
          <w:rtl w:val="0"/>
        </w:rPr>
        <w:t xml:space="preserve">e foi encaminhada ao CAOMA em 09/11/23.</w:t>
      </w:r>
    </w:p>
    <w:p w:rsidR="00000000" w:rsidDel="00000000" w:rsidP="00000000" w:rsidRDefault="00000000" w:rsidRPr="00000000" w14:paraId="00000003">
      <w:pPr>
        <w:spacing w:line="310.79999999999995" w:lineRule="auto"/>
        <w:jc w:val="both"/>
        <w:rPr/>
      </w:pPr>
      <w:r w:rsidDel="00000000" w:rsidR="00000000" w:rsidRPr="00000000">
        <w:rPr>
          <w:rtl w:val="0"/>
        </w:rPr>
        <w:t xml:space="preserve">Na ocasião da reunião e também no bojo da referida Nota Técnica, a CPRH, como meio de agilizar o seu trabalho, apresentou </w:t>
      </w:r>
      <w:r w:rsidDel="00000000" w:rsidR="00000000" w:rsidRPr="00000000">
        <w:rPr>
          <w:b w:val="1"/>
          <w:rtl w:val="0"/>
        </w:rPr>
        <w:t xml:space="preserve">3 (três) pleitos ao MP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rtl w:val="0"/>
        </w:rPr>
        <w:t xml:space="preserve">que as reuniões fossem convocadas de maneira virtual, que o prazo mínimo para as diligências fosse fixado em 30 (trinta) dias e, por fim, que as denúncias referentes às atividades de impacto local, conforme prevê a Resolução CONSEMA nº. 01/2018 (anexa à Nota Técnica), fossem direcionadas aos municípios licenciadores</w:t>
      </w:r>
      <w:r w:rsidDel="00000000" w:rsidR="00000000" w:rsidRPr="00000000">
        <w:rPr>
          <w:rtl w:val="0"/>
        </w:rPr>
        <w:t xml:space="preserve"> (também discriminados na Nota Técnica).</w:t>
      </w:r>
    </w:p>
    <w:p w:rsidR="00000000" w:rsidDel="00000000" w:rsidP="00000000" w:rsidRDefault="00000000" w:rsidRPr="00000000" w14:paraId="00000004">
      <w:pPr>
        <w:spacing w:line="310.79999999999995" w:lineRule="auto"/>
        <w:jc w:val="both"/>
        <w:rPr/>
      </w:pPr>
      <w:r w:rsidDel="00000000" w:rsidR="00000000" w:rsidRPr="00000000">
        <w:rPr>
          <w:rtl w:val="0"/>
        </w:rPr>
        <w:t xml:space="preserve">Por fim, o órgão ambiental noticia na Nota Técnica nº 03/2023 a celebração de convênio entre Secretaria Estadual do Meio Ambiente, CPRH e SDS, com a consequente liberação de recursos financeiros que estavam sem a devida utilização e que, após ativação, significarão o fortalecimento da CIPOMA, DEPOMA e Corpo de Bombeiros no combate aos ilícitos ambientais. </w:t>
      </w:r>
    </w:p>
    <w:p w:rsidR="00000000" w:rsidDel="00000000" w:rsidP="00000000" w:rsidRDefault="00000000" w:rsidRPr="00000000" w14:paraId="00000005">
      <w:pPr>
        <w:spacing w:line="310.79999999999995" w:lineRule="auto"/>
        <w:jc w:val="both"/>
        <w:rPr/>
      </w:pPr>
      <w:r w:rsidDel="00000000" w:rsidR="00000000" w:rsidRPr="00000000">
        <w:rPr>
          <w:rtl w:val="0"/>
        </w:rPr>
        <w:t xml:space="preserve">A título de </w:t>
      </w:r>
      <w:r w:rsidDel="00000000" w:rsidR="00000000" w:rsidRPr="00000000">
        <w:rPr>
          <w:b w:val="1"/>
          <w:rtl w:val="0"/>
        </w:rPr>
        <w:t xml:space="preserve">conclusão</w:t>
      </w:r>
      <w:r w:rsidDel="00000000" w:rsidR="00000000" w:rsidRPr="00000000">
        <w:rPr>
          <w:rtl w:val="0"/>
        </w:rPr>
        <w:t xml:space="preserve">, a Diretoria de Fiscalização Ambiental (DFAM) registra: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que vem sendo totalmente reestruturada para atender a alta demanda de diligências requeridas pelo MPPE;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 que houve redistribuição de servidores para diretoria, novo organograma com criação de unidade específica de inteligência e Setor de Pós-Autuação;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a adoção de várias iniciativas e convênios;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que vêm conversando pessoal e virtualmente com os promotores acerca das providências que vêm sendo adotadas para dar mais celeridade aos atendimentos; 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que, em 2024, acreditam que o Governo do Estado estará realizando concurso para a CPRH, visto que o último foi em 2008.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02549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U+TBZuUELm8vwrHBDTgoel53tg==">CgMxLjA4AHIhMU9ac1lSZHMtSENLWXE0NHJmVHpscGtfb2dzN21mTS1D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2023-12-04T00:07:00Z</dcterms:created>
  <dc:creator>Belize Câmara</dc:creator>
</cp:coreProperties>
</file>